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5235" w14:textId="77777777" w:rsidR="00CA7D36" w:rsidRPr="008B019A" w:rsidRDefault="00412D42" w:rsidP="00F77554">
      <w:pPr>
        <w:pStyle w:val="Heading1"/>
        <w:spacing w:before="0" w:after="120"/>
        <w:rPr>
          <w:sz w:val="32"/>
          <w:szCs w:val="32"/>
        </w:rPr>
      </w:pPr>
      <w:bookmarkStart w:id="0" w:name="_GoBack"/>
      <w:bookmarkEnd w:id="0"/>
      <w:r w:rsidRPr="008B019A">
        <w:rPr>
          <w:sz w:val="32"/>
          <w:szCs w:val="32"/>
        </w:rPr>
        <w:t>Scope</w:t>
      </w:r>
    </w:p>
    <w:p w14:paraId="131B8C2E" w14:textId="76C1A6F6" w:rsidR="00B70604" w:rsidRPr="008B019A" w:rsidRDefault="008E76C5" w:rsidP="008E76C5">
      <w:pPr>
        <w:ind w:left="426" w:hanging="426"/>
        <w:jc w:val="both"/>
        <w:rPr>
          <w:sz w:val="18"/>
          <w:szCs w:val="18"/>
        </w:rPr>
      </w:pPr>
      <w:r w:rsidRPr="008B019A">
        <w:rPr>
          <w:sz w:val="18"/>
          <w:szCs w:val="18"/>
        </w:rPr>
        <w:t>1.1</w:t>
      </w:r>
      <w:r w:rsidRPr="008B019A">
        <w:rPr>
          <w:sz w:val="18"/>
          <w:szCs w:val="18"/>
        </w:rPr>
        <w:tab/>
      </w:r>
      <w:r w:rsidR="00051E21" w:rsidRPr="008B019A">
        <w:rPr>
          <w:sz w:val="18"/>
          <w:szCs w:val="18"/>
        </w:rPr>
        <w:t>Reference is made to the legal agreement between Jan De Nul Group or one of its companies hereafter referred to as “Jan De Nul Group”, and the other party hereinafter referred to as “Service Supplier” in relation to the work activities or services that have been agreed.</w:t>
      </w:r>
    </w:p>
    <w:p w14:paraId="22DD7AC8" w14:textId="5F7CA0B5" w:rsidR="008F7CA7" w:rsidRPr="008B019A" w:rsidRDefault="002666D1" w:rsidP="006F0E51">
      <w:pPr>
        <w:ind w:left="426" w:hanging="426"/>
        <w:jc w:val="both"/>
        <w:rPr>
          <w:sz w:val="18"/>
          <w:szCs w:val="18"/>
        </w:rPr>
      </w:pPr>
      <w:r w:rsidRPr="008B019A">
        <w:rPr>
          <w:sz w:val="18"/>
          <w:szCs w:val="18"/>
        </w:rPr>
        <w:t>1.2</w:t>
      </w:r>
      <w:r w:rsidR="006F0E51" w:rsidRPr="008B019A">
        <w:rPr>
          <w:sz w:val="18"/>
          <w:szCs w:val="18"/>
        </w:rPr>
        <w:tab/>
      </w:r>
      <w:r w:rsidR="000514C8" w:rsidRPr="008B019A">
        <w:rPr>
          <w:sz w:val="18"/>
          <w:szCs w:val="18"/>
        </w:rPr>
        <w:t xml:space="preserve">Service </w:t>
      </w:r>
      <w:r w:rsidR="001628A5" w:rsidRPr="008B019A">
        <w:rPr>
          <w:sz w:val="18"/>
          <w:szCs w:val="18"/>
        </w:rPr>
        <w:t>Supplier</w:t>
      </w:r>
      <w:r w:rsidR="00EE1E9D" w:rsidRPr="008B019A">
        <w:rPr>
          <w:sz w:val="18"/>
          <w:szCs w:val="18"/>
        </w:rPr>
        <w:t xml:space="preserve"> is a party that </w:t>
      </w:r>
      <w:r w:rsidR="002811AE" w:rsidRPr="008B019A">
        <w:rPr>
          <w:sz w:val="18"/>
          <w:szCs w:val="18"/>
        </w:rPr>
        <w:t>p</w:t>
      </w:r>
      <w:r w:rsidR="000514C8" w:rsidRPr="008B019A">
        <w:rPr>
          <w:sz w:val="18"/>
          <w:szCs w:val="18"/>
        </w:rPr>
        <w:t>rovides</w:t>
      </w:r>
      <w:r w:rsidR="002811AE" w:rsidRPr="008B019A">
        <w:rPr>
          <w:sz w:val="18"/>
          <w:szCs w:val="18"/>
        </w:rPr>
        <w:t xml:space="preserve"> </w:t>
      </w:r>
      <w:r w:rsidR="00EE1E9D" w:rsidRPr="008B019A">
        <w:rPr>
          <w:sz w:val="18"/>
          <w:szCs w:val="18"/>
        </w:rPr>
        <w:t xml:space="preserve">a service to </w:t>
      </w:r>
      <w:r w:rsidR="00051E21" w:rsidRPr="008B019A">
        <w:rPr>
          <w:sz w:val="18"/>
          <w:szCs w:val="18"/>
        </w:rPr>
        <w:t>Jan De Nul Group</w:t>
      </w:r>
      <w:r w:rsidR="008F7CA7" w:rsidRPr="008B019A">
        <w:rPr>
          <w:sz w:val="18"/>
          <w:szCs w:val="18"/>
        </w:rPr>
        <w:t>.</w:t>
      </w:r>
    </w:p>
    <w:p w14:paraId="25BC1BBB" w14:textId="086D4088" w:rsidR="006F0E51" w:rsidRPr="008B019A" w:rsidRDefault="00EE1E9D" w:rsidP="006F0E51">
      <w:pPr>
        <w:ind w:left="426" w:hanging="426"/>
        <w:jc w:val="both"/>
        <w:rPr>
          <w:rFonts w:ascii="Calibri" w:hAnsi="Calibri"/>
          <w:sz w:val="18"/>
          <w:szCs w:val="18"/>
        </w:rPr>
      </w:pPr>
      <w:r w:rsidRPr="008B019A">
        <w:rPr>
          <w:rFonts w:ascii="Calibri" w:hAnsi="Calibri"/>
          <w:sz w:val="18"/>
          <w:szCs w:val="18"/>
        </w:rPr>
        <w:t>1.3</w:t>
      </w:r>
      <w:r w:rsidR="002666D1" w:rsidRPr="008B019A">
        <w:rPr>
          <w:rFonts w:ascii="Calibri" w:hAnsi="Calibri"/>
          <w:sz w:val="18"/>
          <w:szCs w:val="18"/>
        </w:rPr>
        <w:tab/>
      </w:r>
      <w:r w:rsidR="00E11000" w:rsidRPr="008B019A">
        <w:rPr>
          <w:rFonts w:ascii="Calibri" w:hAnsi="Calibri"/>
          <w:sz w:val="18"/>
          <w:szCs w:val="18"/>
        </w:rPr>
        <w:t xml:space="preserve">The </w:t>
      </w:r>
      <w:r w:rsidR="00C72273" w:rsidRPr="008B019A">
        <w:rPr>
          <w:rFonts w:ascii="Calibri" w:hAnsi="Calibri"/>
          <w:sz w:val="18"/>
          <w:szCs w:val="18"/>
        </w:rPr>
        <w:t>Q</w:t>
      </w:r>
      <w:r w:rsidR="00596C28" w:rsidRPr="008B019A">
        <w:rPr>
          <w:rFonts w:ascii="Calibri" w:hAnsi="Calibri"/>
          <w:sz w:val="18"/>
          <w:szCs w:val="18"/>
        </w:rPr>
        <w:t xml:space="preserve">uality, </w:t>
      </w:r>
      <w:r w:rsidR="00C72273" w:rsidRPr="008B019A">
        <w:rPr>
          <w:rFonts w:ascii="Calibri" w:hAnsi="Calibri"/>
          <w:sz w:val="18"/>
          <w:szCs w:val="18"/>
        </w:rPr>
        <w:t>H</w:t>
      </w:r>
      <w:r w:rsidR="00412D42" w:rsidRPr="008B019A">
        <w:rPr>
          <w:rFonts w:ascii="Calibri" w:hAnsi="Calibri"/>
          <w:sz w:val="18"/>
          <w:szCs w:val="18"/>
        </w:rPr>
        <w:t xml:space="preserve">ealth, </w:t>
      </w:r>
      <w:r w:rsidR="00C72273" w:rsidRPr="008B019A">
        <w:rPr>
          <w:rFonts w:ascii="Calibri" w:hAnsi="Calibri"/>
          <w:sz w:val="18"/>
          <w:szCs w:val="18"/>
        </w:rPr>
        <w:t>S</w:t>
      </w:r>
      <w:r w:rsidR="00412D42" w:rsidRPr="008B019A">
        <w:rPr>
          <w:rFonts w:ascii="Calibri" w:hAnsi="Calibri"/>
          <w:sz w:val="18"/>
          <w:szCs w:val="18"/>
        </w:rPr>
        <w:t>afety</w:t>
      </w:r>
      <w:r w:rsidR="00596C28" w:rsidRPr="008B019A">
        <w:rPr>
          <w:rFonts w:ascii="Calibri" w:hAnsi="Calibri"/>
          <w:sz w:val="18"/>
          <w:szCs w:val="18"/>
        </w:rPr>
        <w:t xml:space="preserve">, </w:t>
      </w:r>
      <w:r w:rsidR="00C72273" w:rsidRPr="008B019A">
        <w:rPr>
          <w:rFonts w:ascii="Calibri" w:hAnsi="Calibri"/>
          <w:sz w:val="18"/>
          <w:szCs w:val="18"/>
        </w:rPr>
        <w:t>S</w:t>
      </w:r>
      <w:r w:rsidR="00596C28" w:rsidRPr="008B019A">
        <w:rPr>
          <w:rFonts w:ascii="Calibri" w:hAnsi="Calibri"/>
          <w:sz w:val="18"/>
          <w:szCs w:val="18"/>
        </w:rPr>
        <w:t>ecurity</w:t>
      </w:r>
      <w:r w:rsidR="00412D42" w:rsidRPr="008B019A">
        <w:rPr>
          <w:rFonts w:ascii="Calibri" w:hAnsi="Calibri"/>
          <w:sz w:val="18"/>
          <w:szCs w:val="18"/>
        </w:rPr>
        <w:t xml:space="preserve"> &amp; </w:t>
      </w:r>
      <w:r w:rsidR="00C72273" w:rsidRPr="008B019A">
        <w:rPr>
          <w:rFonts w:ascii="Calibri" w:hAnsi="Calibri"/>
          <w:sz w:val="18"/>
          <w:szCs w:val="18"/>
        </w:rPr>
        <w:t>E</w:t>
      </w:r>
      <w:r w:rsidR="00412D42" w:rsidRPr="008B019A">
        <w:rPr>
          <w:rFonts w:ascii="Calibri" w:hAnsi="Calibri"/>
          <w:sz w:val="18"/>
          <w:szCs w:val="18"/>
        </w:rPr>
        <w:t>nvironment</w:t>
      </w:r>
      <w:r w:rsidR="006F0E51" w:rsidRPr="008B019A">
        <w:rPr>
          <w:rFonts w:ascii="Calibri" w:hAnsi="Calibri"/>
          <w:sz w:val="18"/>
          <w:szCs w:val="18"/>
        </w:rPr>
        <w:t xml:space="preserve"> (QHSSE</w:t>
      </w:r>
      <w:r w:rsidR="00412D42" w:rsidRPr="008B019A">
        <w:rPr>
          <w:rFonts w:ascii="Calibri" w:hAnsi="Calibri"/>
          <w:sz w:val="18"/>
          <w:szCs w:val="18"/>
        </w:rPr>
        <w:t>)</w:t>
      </w:r>
      <w:r w:rsidR="00E11000" w:rsidRPr="008B019A">
        <w:rPr>
          <w:rFonts w:ascii="Calibri" w:hAnsi="Calibri"/>
          <w:sz w:val="18"/>
          <w:szCs w:val="18"/>
        </w:rPr>
        <w:t xml:space="preserve"> rules for </w:t>
      </w:r>
      <w:r w:rsidR="00E33EF4" w:rsidRPr="008B019A">
        <w:rPr>
          <w:rFonts w:ascii="Calibri" w:hAnsi="Calibri"/>
          <w:sz w:val="18"/>
          <w:szCs w:val="18"/>
        </w:rPr>
        <w:t xml:space="preserve">the </w:t>
      </w:r>
      <w:r w:rsidR="00D634DA" w:rsidRPr="008B019A">
        <w:rPr>
          <w:rFonts w:ascii="Calibri" w:hAnsi="Calibri"/>
          <w:sz w:val="18"/>
          <w:szCs w:val="18"/>
        </w:rPr>
        <w:t>Service Supplier</w:t>
      </w:r>
      <w:r w:rsidR="00A8523E" w:rsidRPr="008B019A">
        <w:rPr>
          <w:rFonts w:ascii="Calibri" w:hAnsi="Calibri"/>
          <w:sz w:val="18"/>
          <w:szCs w:val="18"/>
        </w:rPr>
        <w:t xml:space="preserve"> </w:t>
      </w:r>
      <w:r w:rsidR="006F0E51" w:rsidRPr="008B019A">
        <w:rPr>
          <w:rFonts w:ascii="Calibri" w:hAnsi="Calibri"/>
          <w:sz w:val="18"/>
          <w:szCs w:val="18"/>
        </w:rPr>
        <w:t>as specified below apply to all services performed by the</w:t>
      </w:r>
      <w:r w:rsidR="00A8523E" w:rsidRPr="008B019A">
        <w:rPr>
          <w:rFonts w:ascii="Calibri" w:hAnsi="Calibri"/>
          <w:sz w:val="18"/>
          <w:szCs w:val="18"/>
        </w:rPr>
        <w:t xml:space="preserve"> </w:t>
      </w:r>
      <w:r w:rsidR="00D634DA" w:rsidRPr="008B019A">
        <w:rPr>
          <w:rFonts w:ascii="Calibri" w:hAnsi="Calibri"/>
          <w:sz w:val="18"/>
          <w:szCs w:val="18"/>
        </w:rPr>
        <w:t>Service Supplier</w:t>
      </w:r>
      <w:r w:rsidR="006F0E51" w:rsidRPr="008B019A">
        <w:rPr>
          <w:rFonts w:ascii="Calibri" w:hAnsi="Calibri"/>
          <w:sz w:val="18"/>
          <w:szCs w:val="18"/>
        </w:rPr>
        <w:t xml:space="preserve">, including all outsourced services, in relation to the legal agreement between </w:t>
      </w:r>
      <w:r w:rsidR="00051E21" w:rsidRPr="008B019A">
        <w:rPr>
          <w:rFonts w:ascii="Calibri" w:hAnsi="Calibri"/>
          <w:sz w:val="18"/>
          <w:szCs w:val="18"/>
        </w:rPr>
        <w:t xml:space="preserve">Jan De Nul Group </w:t>
      </w:r>
      <w:r w:rsidR="006F0E51" w:rsidRPr="008B019A">
        <w:rPr>
          <w:rFonts w:ascii="Calibri" w:hAnsi="Calibri"/>
          <w:sz w:val="18"/>
          <w:szCs w:val="18"/>
        </w:rPr>
        <w:t>and the</w:t>
      </w:r>
      <w:r w:rsidR="00A8523E" w:rsidRPr="008B019A">
        <w:rPr>
          <w:rFonts w:ascii="Calibri" w:hAnsi="Calibri"/>
          <w:sz w:val="18"/>
          <w:szCs w:val="18"/>
        </w:rPr>
        <w:t xml:space="preserve"> </w:t>
      </w:r>
      <w:r w:rsidR="00D634DA" w:rsidRPr="008B019A">
        <w:rPr>
          <w:rFonts w:ascii="Calibri" w:hAnsi="Calibri"/>
          <w:sz w:val="18"/>
          <w:szCs w:val="18"/>
        </w:rPr>
        <w:t>Service Supplier</w:t>
      </w:r>
      <w:r w:rsidR="006F0E51" w:rsidRPr="008B019A">
        <w:rPr>
          <w:rFonts w:ascii="Calibri" w:hAnsi="Calibri"/>
          <w:sz w:val="18"/>
          <w:szCs w:val="18"/>
        </w:rPr>
        <w:t>.</w:t>
      </w:r>
      <w:r w:rsidR="009A2355" w:rsidRPr="008B019A">
        <w:rPr>
          <w:rFonts w:ascii="Calibri" w:hAnsi="Calibri"/>
          <w:sz w:val="18"/>
          <w:szCs w:val="18"/>
        </w:rPr>
        <w:t xml:space="preserve"> </w:t>
      </w:r>
    </w:p>
    <w:p w14:paraId="3C809CF1" w14:textId="46BF72FE" w:rsidR="006F0E51" w:rsidRPr="008B019A" w:rsidRDefault="002666D1" w:rsidP="006F0E51">
      <w:pPr>
        <w:ind w:left="426" w:hanging="426"/>
        <w:jc w:val="both"/>
        <w:rPr>
          <w:rFonts w:ascii="Calibri" w:hAnsi="Calibri"/>
          <w:sz w:val="18"/>
          <w:szCs w:val="18"/>
        </w:rPr>
      </w:pPr>
      <w:bookmarkStart w:id="1" w:name="_Ref478656396"/>
      <w:r w:rsidRPr="008B019A">
        <w:rPr>
          <w:rFonts w:ascii="Calibri" w:hAnsi="Calibri"/>
          <w:sz w:val="18"/>
          <w:szCs w:val="18"/>
        </w:rPr>
        <w:t>1.4</w:t>
      </w:r>
      <w:r w:rsidR="006F0E51" w:rsidRPr="008B019A">
        <w:rPr>
          <w:rFonts w:ascii="Calibri" w:hAnsi="Calibri"/>
          <w:sz w:val="18"/>
          <w:szCs w:val="18"/>
        </w:rPr>
        <w:tab/>
        <w:t xml:space="preserve">The QHSSE rules for </w:t>
      </w:r>
      <w:r w:rsidR="00E33EF4" w:rsidRPr="008B019A">
        <w:rPr>
          <w:rFonts w:ascii="Calibri" w:hAnsi="Calibri"/>
          <w:sz w:val="18"/>
          <w:szCs w:val="18"/>
        </w:rPr>
        <w:t xml:space="preserve">the </w:t>
      </w:r>
      <w:r w:rsidR="00D634DA" w:rsidRPr="008B019A">
        <w:rPr>
          <w:rFonts w:ascii="Calibri" w:hAnsi="Calibri"/>
          <w:sz w:val="18"/>
          <w:szCs w:val="18"/>
        </w:rPr>
        <w:t>Service Supplier</w:t>
      </w:r>
      <w:r w:rsidR="006F095F" w:rsidRPr="008B019A">
        <w:rPr>
          <w:rFonts w:ascii="Calibri" w:hAnsi="Calibri"/>
          <w:sz w:val="18"/>
          <w:szCs w:val="18"/>
        </w:rPr>
        <w:t xml:space="preserve"> </w:t>
      </w:r>
      <w:r w:rsidR="006F0E51" w:rsidRPr="008B019A">
        <w:rPr>
          <w:rFonts w:ascii="Calibri" w:hAnsi="Calibri"/>
          <w:sz w:val="18"/>
          <w:szCs w:val="18"/>
        </w:rPr>
        <w:t xml:space="preserve">as specified below apply to all services performed by the </w:t>
      </w:r>
      <w:r w:rsidR="00D634DA" w:rsidRPr="008B019A">
        <w:rPr>
          <w:rFonts w:ascii="Calibri" w:hAnsi="Calibri"/>
          <w:sz w:val="18"/>
          <w:szCs w:val="18"/>
        </w:rPr>
        <w:t>Service Supplier</w:t>
      </w:r>
      <w:r w:rsidR="006F0E51" w:rsidRPr="008B019A">
        <w:rPr>
          <w:rFonts w:ascii="Calibri" w:hAnsi="Calibri"/>
          <w:sz w:val="18"/>
          <w:szCs w:val="18"/>
        </w:rPr>
        <w:t xml:space="preserve">, including all outsourced </w:t>
      </w:r>
      <w:r w:rsidR="000514C8" w:rsidRPr="008B019A">
        <w:rPr>
          <w:rFonts w:ascii="Calibri" w:hAnsi="Calibri"/>
          <w:sz w:val="18"/>
          <w:szCs w:val="18"/>
        </w:rPr>
        <w:t>s</w:t>
      </w:r>
      <w:r w:rsidR="006F0E51" w:rsidRPr="008B019A">
        <w:rPr>
          <w:rFonts w:ascii="Calibri" w:hAnsi="Calibri"/>
          <w:sz w:val="18"/>
          <w:szCs w:val="18"/>
        </w:rPr>
        <w:t>ervices on:</w:t>
      </w:r>
      <w:bookmarkEnd w:id="1"/>
    </w:p>
    <w:p w14:paraId="2D119262" w14:textId="4493F3CF" w:rsidR="005D337A" w:rsidRPr="008B019A" w:rsidRDefault="00051E21" w:rsidP="00F64AA8">
      <w:pPr>
        <w:pStyle w:val="ListParagraph"/>
        <w:numPr>
          <w:ilvl w:val="0"/>
          <w:numId w:val="32"/>
        </w:numPr>
        <w:spacing w:after="0"/>
        <w:ind w:left="709" w:hanging="283"/>
        <w:jc w:val="both"/>
        <w:rPr>
          <w:sz w:val="18"/>
          <w:szCs w:val="18"/>
        </w:rPr>
      </w:pPr>
      <w:r w:rsidRPr="008B019A">
        <w:rPr>
          <w:sz w:val="18"/>
          <w:szCs w:val="18"/>
        </w:rPr>
        <w:t xml:space="preserve">Jan De Nul Group </w:t>
      </w:r>
      <w:r w:rsidR="006F0E51" w:rsidRPr="008B019A">
        <w:rPr>
          <w:sz w:val="18"/>
          <w:szCs w:val="18"/>
        </w:rPr>
        <w:t xml:space="preserve">premises (whether owned, rented or chartered) such as </w:t>
      </w:r>
      <w:r w:rsidR="005D337A" w:rsidRPr="008B019A">
        <w:rPr>
          <w:sz w:val="18"/>
          <w:szCs w:val="18"/>
        </w:rPr>
        <w:t xml:space="preserve">construction sites, </w:t>
      </w:r>
      <w:r w:rsidR="006F0E51" w:rsidRPr="008B019A">
        <w:rPr>
          <w:sz w:val="18"/>
          <w:szCs w:val="18"/>
        </w:rPr>
        <w:t xml:space="preserve">vessels, </w:t>
      </w:r>
      <w:r w:rsidR="008A258B" w:rsidRPr="008B019A">
        <w:rPr>
          <w:sz w:val="18"/>
          <w:szCs w:val="18"/>
        </w:rPr>
        <w:t xml:space="preserve">warehouses, offices, </w:t>
      </w:r>
      <w:r w:rsidR="006F0E51" w:rsidRPr="008B019A">
        <w:rPr>
          <w:sz w:val="18"/>
          <w:szCs w:val="18"/>
        </w:rPr>
        <w:t xml:space="preserve">temporary storage areas, containers, etc.; </w:t>
      </w:r>
    </w:p>
    <w:p w14:paraId="1629825C" w14:textId="48A3D097" w:rsidR="006F0E51" w:rsidRPr="008B019A" w:rsidRDefault="005D337A" w:rsidP="000C511B">
      <w:pPr>
        <w:pStyle w:val="ListParagraph"/>
        <w:numPr>
          <w:ilvl w:val="0"/>
          <w:numId w:val="32"/>
        </w:numPr>
        <w:spacing w:after="0"/>
        <w:jc w:val="both"/>
        <w:rPr>
          <w:sz w:val="18"/>
          <w:szCs w:val="18"/>
        </w:rPr>
      </w:pPr>
      <w:r w:rsidRPr="008B019A">
        <w:rPr>
          <w:sz w:val="18"/>
          <w:szCs w:val="18"/>
        </w:rPr>
        <w:t xml:space="preserve">All </w:t>
      </w:r>
      <w:r w:rsidR="000C511B" w:rsidRPr="008B019A">
        <w:rPr>
          <w:sz w:val="18"/>
          <w:szCs w:val="18"/>
        </w:rPr>
        <w:t xml:space="preserve">newbuilding, repair shipyards, external workshops </w:t>
      </w:r>
      <w:r w:rsidR="008A258B" w:rsidRPr="008B019A">
        <w:rPr>
          <w:sz w:val="18"/>
          <w:szCs w:val="18"/>
        </w:rPr>
        <w:t xml:space="preserve">and </w:t>
      </w:r>
      <w:r w:rsidRPr="008B019A">
        <w:rPr>
          <w:sz w:val="18"/>
          <w:szCs w:val="18"/>
        </w:rPr>
        <w:t xml:space="preserve">Subcontractor premises (whether owned, rented or chartered), including all areas where personnel working for or on behalf of </w:t>
      </w:r>
      <w:r w:rsidR="00051E21" w:rsidRPr="008B019A">
        <w:rPr>
          <w:sz w:val="18"/>
          <w:szCs w:val="18"/>
        </w:rPr>
        <w:t xml:space="preserve">Jan De Nul Group </w:t>
      </w:r>
      <w:r w:rsidRPr="008B019A">
        <w:rPr>
          <w:sz w:val="18"/>
          <w:szCs w:val="18"/>
        </w:rPr>
        <w:t xml:space="preserve">carry out </w:t>
      </w:r>
      <w:r w:rsidR="000514C8" w:rsidRPr="008B019A">
        <w:rPr>
          <w:sz w:val="18"/>
          <w:szCs w:val="18"/>
        </w:rPr>
        <w:t>services</w:t>
      </w:r>
      <w:r w:rsidRPr="008B019A">
        <w:rPr>
          <w:sz w:val="18"/>
          <w:szCs w:val="18"/>
        </w:rPr>
        <w:t>, including access and travel areas to the work site.</w:t>
      </w:r>
    </w:p>
    <w:p w14:paraId="517AC535" w14:textId="77777777" w:rsidR="006F0E51" w:rsidRPr="008B019A" w:rsidRDefault="006F0E51" w:rsidP="006F0E51">
      <w:pPr>
        <w:pStyle w:val="ListParagraph"/>
        <w:spacing w:after="0"/>
        <w:ind w:left="426"/>
        <w:jc w:val="both"/>
        <w:rPr>
          <w:sz w:val="18"/>
          <w:szCs w:val="18"/>
        </w:rPr>
      </w:pPr>
    </w:p>
    <w:p w14:paraId="6DEC6E86" w14:textId="59ADB2D6" w:rsidR="006F0E51" w:rsidRPr="008B019A" w:rsidRDefault="002666D1" w:rsidP="006F0E51">
      <w:pPr>
        <w:ind w:left="426" w:hanging="426"/>
        <w:jc w:val="both"/>
        <w:rPr>
          <w:rFonts w:cstheme="minorHAnsi"/>
          <w:sz w:val="18"/>
          <w:szCs w:val="18"/>
        </w:rPr>
      </w:pPr>
      <w:r w:rsidRPr="008B019A">
        <w:rPr>
          <w:rFonts w:ascii="Calibri" w:hAnsi="Calibri"/>
          <w:sz w:val="18"/>
          <w:szCs w:val="18"/>
        </w:rPr>
        <w:t>1.5</w:t>
      </w:r>
      <w:r w:rsidR="006F0E51" w:rsidRPr="008B019A">
        <w:rPr>
          <w:rFonts w:ascii="Calibri" w:hAnsi="Calibri"/>
          <w:sz w:val="18"/>
          <w:szCs w:val="18"/>
        </w:rPr>
        <w:tab/>
      </w:r>
      <w:r w:rsidR="002D48BB" w:rsidRPr="008B019A">
        <w:rPr>
          <w:rFonts w:ascii="Calibri" w:hAnsi="Calibri"/>
          <w:sz w:val="18"/>
          <w:szCs w:val="18"/>
        </w:rPr>
        <w:t>It is</w:t>
      </w:r>
      <w:r w:rsidR="00D5024A" w:rsidRPr="008B019A">
        <w:rPr>
          <w:rFonts w:ascii="Calibri" w:hAnsi="Calibri"/>
          <w:sz w:val="18"/>
          <w:szCs w:val="18"/>
        </w:rPr>
        <w:t xml:space="preserve"> the </w:t>
      </w:r>
      <w:r w:rsidR="00D634DA" w:rsidRPr="008B019A">
        <w:rPr>
          <w:rFonts w:ascii="Calibri" w:hAnsi="Calibri"/>
          <w:sz w:val="18"/>
          <w:szCs w:val="18"/>
        </w:rPr>
        <w:t>Service Supplier</w:t>
      </w:r>
      <w:r w:rsidR="001628A5" w:rsidRPr="008B019A">
        <w:rPr>
          <w:rFonts w:ascii="Calibri" w:hAnsi="Calibri"/>
          <w:sz w:val="18"/>
          <w:szCs w:val="18"/>
        </w:rPr>
        <w:t>’</w:t>
      </w:r>
      <w:r w:rsidR="006F095F" w:rsidRPr="008B019A">
        <w:rPr>
          <w:rFonts w:ascii="Calibri" w:hAnsi="Calibri"/>
          <w:sz w:val="18"/>
          <w:szCs w:val="18"/>
        </w:rPr>
        <w:t>s</w:t>
      </w:r>
      <w:r w:rsidR="00A8523E" w:rsidRPr="008B019A">
        <w:rPr>
          <w:rFonts w:ascii="Calibri" w:hAnsi="Calibri"/>
          <w:sz w:val="18"/>
          <w:szCs w:val="18"/>
        </w:rPr>
        <w:t xml:space="preserve"> </w:t>
      </w:r>
      <w:r w:rsidR="00D5024A" w:rsidRPr="008B019A">
        <w:rPr>
          <w:rFonts w:ascii="Calibri" w:hAnsi="Calibri"/>
          <w:sz w:val="18"/>
          <w:szCs w:val="18"/>
        </w:rPr>
        <w:t xml:space="preserve">obligation to undertake any action, which may be necessary or required to establish and maintain </w:t>
      </w:r>
      <w:r w:rsidR="002D48BB" w:rsidRPr="008B019A">
        <w:rPr>
          <w:rFonts w:ascii="Calibri" w:hAnsi="Calibri"/>
          <w:sz w:val="18"/>
          <w:szCs w:val="18"/>
        </w:rPr>
        <w:t xml:space="preserve">the quality standards and </w:t>
      </w:r>
      <w:r w:rsidR="00D5024A" w:rsidRPr="008B019A">
        <w:rPr>
          <w:rFonts w:ascii="Calibri" w:hAnsi="Calibri"/>
          <w:sz w:val="18"/>
          <w:szCs w:val="18"/>
        </w:rPr>
        <w:t xml:space="preserve">safe working conditions at the worksite. </w:t>
      </w:r>
      <w:r w:rsidR="00E11000" w:rsidRPr="008B019A">
        <w:rPr>
          <w:rFonts w:ascii="Calibri" w:hAnsi="Calibri"/>
          <w:sz w:val="18"/>
          <w:szCs w:val="18"/>
        </w:rPr>
        <w:t xml:space="preserve">The </w:t>
      </w:r>
      <w:r w:rsidR="00D634DA" w:rsidRPr="008B019A">
        <w:rPr>
          <w:rFonts w:ascii="Calibri" w:hAnsi="Calibri"/>
          <w:sz w:val="18"/>
          <w:szCs w:val="18"/>
        </w:rPr>
        <w:t>Service Supplier</w:t>
      </w:r>
      <w:r w:rsidR="00A8523E" w:rsidRPr="008B019A">
        <w:rPr>
          <w:rFonts w:ascii="Calibri" w:hAnsi="Calibri"/>
          <w:sz w:val="18"/>
          <w:szCs w:val="18"/>
        </w:rPr>
        <w:t xml:space="preserve"> </w:t>
      </w:r>
      <w:r w:rsidR="00E11000" w:rsidRPr="008B019A">
        <w:rPr>
          <w:rFonts w:ascii="Calibri" w:hAnsi="Calibri"/>
          <w:sz w:val="18"/>
          <w:szCs w:val="18"/>
        </w:rPr>
        <w:t xml:space="preserve">shall be responsible for the coordination of all </w:t>
      </w:r>
      <w:r w:rsidR="00596C28" w:rsidRPr="008B019A">
        <w:rPr>
          <w:rFonts w:ascii="Calibri" w:hAnsi="Calibri"/>
          <w:sz w:val="18"/>
          <w:szCs w:val="18"/>
        </w:rPr>
        <w:t>Q</w:t>
      </w:r>
      <w:r w:rsidR="00E11000" w:rsidRPr="008B019A">
        <w:rPr>
          <w:rFonts w:ascii="Calibri" w:hAnsi="Calibri"/>
          <w:sz w:val="18"/>
          <w:szCs w:val="18"/>
        </w:rPr>
        <w:t>H</w:t>
      </w:r>
      <w:r w:rsidR="00596C28" w:rsidRPr="008B019A">
        <w:rPr>
          <w:rFonts w:ascii="Calibri" w:hAnsi="Calibri"/>
          <w:sz w:val="18"/>
          <w:szCs w:val="18"/>
        </w:rPr>
        <w:t>S</w:t>
      </w:r>
      <w:r w:rsidR="00E11000" w:rsidRPr="008B019A">
        <w:rPr>
          <w:rFonts w:ascii="Calibri" w:hAnsi="Calibri"/>
          <w:sz w:val="18"/>
          <w:szCs w:val="18"/>
        </w:rPr>
        <w:t xml:space="preserve">SE matters for the whole </w:t>
      </w:r>
      <w:r w:rsidR="00E11000" w:rsidRPr="008B019A">
        <w:rPr>
          <w:rFonts w:cstheme="minorHAnsi"/>
          <w:sz w:val="18"/>
          <w:szCs w:val="18"/>
        </w:rPr>
        <w:t xml:space="preserve">of the </w:t>
      </w:r>
      <w:r w:rsidR="000514C8" w:rsidRPr="008B019A">
        <w:rPr>
          <w:rFonts w:cstheme="minorHAnsi"/>
          <w:sz w:val="18"/>
          <w:szCs w:val="18"/>
        </w:rPr>
        <w:t>services</w:t>
      </w:r>
      <w:r w:rsidR="00E11000" w:rsidRPr="008B019A">
        <w:rPr>
          <w:rFonts w:cstheme="minorHAnsi"/>
          <w:sz w:val="18"/>
          <w:szCs w:val="18"/>
        </w:rPr>
        <w:t xml:space="preserve"> </w:t>
      </w:r>
      <w:r w:rsidR="000514C8" w:rsidRPr="008B019A">
        <w:rPr>
          <w:rFonts w:cstheme="minorHAnsi"/>
          <w:sz w:val="18"/>
          <w:szCs w:val="18"/>
        </w:rPr>
        <w:t>provided</w:t>
      </w:r>
      <w:r w:rsidR="00E11000" w:rsidRPr="008B019A">
        <w:rPr>
          <w:rFonts w:cstheme="minorHAnsi"/>
          <w:sz w:val="18"/>
          <w:szCs w:val="18"/>
        </w:rPr>
        <w:t>,</w:t>
      </w:r>
      <w:r w:rsidR="006F0E51" w:rsidRPr="008B019A">
        <w:rPr>
          <w:rFonts w:cstheme="minorHAnsi"/>
          <w:sz w:val="18"/>
          <w:szCs w:val="18"/>
        </w:rPr>
        <w:t xml:space="preserve"> including all outsourced work or services, </w:t>
      </w:r>
      <w:r w:rsidR="00E11000" w:rsidRPr="008B019A">
        <w:rPr>
          <w:rFonts w:cstheme="minorHAnsi"/>
          <w:sz w:val="18"/>
          <w:szCs w:val="18"/>
        </w:rPr>
        <w:t xml:space="preserve">without compromising the </w:t>
      </w:r>
      <w:r w:rsidR="00596C28" w:rsidRPr="008B019A">
        <w:rPr>
          <w:rFonts w:cstheme="minorHAnsi"/>
          <w:sz w:val="18"/>
          <w:szCs w:val="18"/>
        </w:rPr>
        <w:t>Q</w:t>
      </w:r>
      <w:r w:rsidR="00E11000" w:rsidRPr="008B019A">
        <w:rPr>
          <w:rFonts w:cstheme="minorHAnsi"/>
          <w:sz w:val="18"/>
          <w:szCs w:val="18"/>
        </w:rPr>
        <w:t>H</w:t>
      </w:r>
      <w:r w:rsidR="00596C28" w:rsidRPr="008B019A">
        <w:rPr>
          <w:rFonts w:cstheme="minorHAnsi"/>
          <w:sz w:val="18"/>
          <w:szCs w:val="18"/>
        </w:rPr>
        <w:t>S</w:t>
      </w:r>
      <w:r w:rsidR="00E11000" w:rsidRPr="008B019A">
        <w:rPr>
          <w:rFonts w:cstheme="minorHAnsi"/>
          <w:sz w:val="18"/>
          <w:szCs w:val="18"/>
        </w:rPr>
        <w:t xml:space="preserve">SE Rules for </w:t>
      </w:r>
      <w:r w:rsidR="006F095F" w:rsidRPr="008B019A">
        <w:rPr>
          <w:rFonts w:cstheme="minorHAnsi"/>
          <w:sz w:val="18"/>
          <w:szCs w:val="18"/>
        </w:rPr>
        <w:t xml:space="preserve">the </w:t>
      </w:r>
      <w:r w:rsidR="00D634DA" w:rsidRPr="008B019A">
        <w:rPr>
          <w:rFonts w:cstheme="minorHAnsi"/>
          <w:sz w:val="18"/>
          <w:szCs w:val="18"/>
        </w:rPr>
        <w:t>Service Supplier</w:t>
      </w:r>
      <w:r w:rsidR="00A8523E" w:rsidRPr="008B019A">
        <w:rPr>
          <w:rFonts w:cstheme="minorHAnsi"/>
          <w:sz w:val="18"/>
          <w:szCs w:val="18"/>
        </w:rPr>
        <w:t xml:space="preserve"> </w:t>
      </w:r>
      <w:r w:rsidR="00E11000" w:rsidRPr="008B019A">
        <w:rPr>
          <w:rFonts w:cstheme="minorHAnsi"/>
          <w:sz w:val="18"/>
          <w:szCs w:val="18"/>
        </w:rPr>
        <w:t xml:space="preserve">as specified below. The requirements </w:t>
      </w:r>
      <w:r w:rsidR="006F0E51" w:rsidRPr="008B019A">
        <w:rPr>
          <w:rFonts w:cstheme="minorHAnsi"/>
          <w:sz w:val="18"/>
          <w:szCs w:val="18"/>
        </w:rPr>
        <w:t xml:space="preserve">as specified below are considered as the minimum requirements. </w:t>
      </w:r>
      <w:r w:rsidR="002D48BB" w:rsidRPr="008B019A">
        <w:rPr>
          <w:rFonts w:cstheme="minorHAnsi"/>
          <w:sz w:val="18"/>
          <w:szCs w:val="18"/>
        </w:rPr>
        <w:t xml:space="preserve">The most stringent requirements </w:t>
      </w:r>
      <w:r w:rsidR="00EA5443" w:rsidRPr="008B019A">
        <w:rPr>
          <w:rFonts w:cstheme="minorHAnsi"/>
          <w:sz w:val="18"/>
          <w:szCs w:val="18"/>
        </w:rPr>
        <w:t xml:space="preserve">shall </w:t>
      </w:r>
      <w:r w:rsidR="002D48BB" w:rsidRPr="008B019A">
        <w:rPr>
          <w:rFonts w:cstheme="minorHAnsi"/>
          <w:sz w:val="18"/>
          <w:szCs w:val="18"/>
        </w:rPr>
        <w:t>be applied when deemed necessary.</w:t>
      </w:r>
    </w:p>
    <w:p w14:paraId="2258F694" w14:textId="6FEE746A" w:rsidR="008A258B" w:rsidRPr="008B019A" w:rsidRDefault="008A258B" w:rsidP="006F0E51">
      <w:pPr>
        <w:ind w:left="426" w:hanging="426"/>
        <w:jc w:val="both"/>
        <w:rPr>
          <w:rFonts w:ascii="Calibri" w:hAnsi="Calibri"/>
          <w:sz w:val="18"/>
          <w:szCs w:val="18"/>
        </w:rPr>
      </w:pPr>
      <w:r w:rsidRPr="008B019A">
        <w:rPr>
          <w:rFonts w:ascii="Calibri" w:hAnsi="Calibri"/>
          <w:sz w:val="18"/>
          <w:szCs w:val="18"/>
        </w:rPr>
        <w:t>1.6</w:t>
      </w:r>
      <w:r w:rsidRPr="008B019A">
        <w:rPr>
          <w:rFonts w:ascii="Calibri" w:hAnsi="Calibri"/>
          <w:sz w:val="18"/>
          <w:szCs w:val="18"/>
        </w:rPr>
        <w:tab/>
      </w:r>
      <w:r w:rsidR="00D634DA" w:rsidRPr="008B019A">
        <w:rPr>
          <w:rFonts w:ascii="Calibri" w:hAnsi="Calibri"/>
          <w:sz w:val="18"/>
          <w:szCs w:val="18"/>
        </w:rPr>
        <w:t>Service Supplier</w:t>
      </w:r>
      <w:r w:rsidR="001628A5" w:rsidRPr="008B019A">
        <w:rPr>
          <w:rFonts w:ascii="Calibri" w:hAnsi="Calibri"/>
          <w:sz w:val="18"/>
          <w:szCs w:val="18"/>
        </w:rPr>
        <w:t>’</w:t>
      </w:r>
      <w:r w:rsidR="00DD0359" w:rsidRPr="008B019A">
        <w:rPr>
          <w:rFonts w:ascii="Calibri" w:hAnsi="Calibri"/>
          <w:sz w:val="18"/>
          <w:szCs w:val="18"/>
        </w:rPr>
        <w:t xml:space="preserve">s employees include all personnel that carry out work of any kind for or on behalf of the </w:t>
      </w:r>
      <w:r w:rsidR="00D634DA" w:rsidRPr="008B019A">
        <w:rPr>
          <w:rFonts w:ascii="Calibri" w:hAnsi="Calibri"/>
          <w:sz w:val="18"/>
          <w:szCs w:val="18"/>
        </w:rPr>
        <w:t>Service Supplier</w:t>
      </w:r>
      <w:r w:rsidR="00DD0359" w:rsidRPr="008B019A">
        <w:rPr>
          <w:rFonts w:ascii="Calibri" w:hAnsi="Calibri"/>
          <w:sz w:val="18"/>
          <w:szCs w:val="18"/>
        </w:rPr>
        <w:t xml:space="preserve">. </w:t>
      </w:r>
      <w:r w:rsidR="00EE6092" w:rsidRPr="008B019A">
        <w:rPr>
          <w:rFonts w:ascii="Calibri" w:hAnsi="Calibri"/>
          <w:sz w:val="18"/>
          <w:szCs w:val="18"/>
        </w:rPr>
        <w:t>This includes but may not be limited to suppliers of the Service Suppliers, vendors etc.</w:t>
      </w:r>
    </w:p>
    <w:p w14:paraId="49F854D2" w14:textId="64F77154" w:rsidR="00E11000" w:rsidRPr="008B019A" w:rsidRDefault="00E20212" w:rsidP="00CF42C3">
      <w:pPr>
        <w:pStyle w:val="Heading1"/>
        <w:spacing w:before="240" w:after="120"/>
        <w:rPr>
          <w:sz w:val="32"/>
          <w:szCs w:val="32"/>
        </w:rPr>
      </w:pPr>
      <w:r w:rsidRPr="008B019A">
        <w:rPr>
          <w:sz w:val="32"/>
          <w:szCs w:val="32"/>
        </w:rPr>
        <w:t>Organisation of QHSSE matters</w:t>
      </w:r>
    </w:p>
    <w:p w14:paraId="56DAD9F3" w14:textId="45A0434C" w:rsidR="00B70604" w:rsidRPr="008B019A" w:rsidRDefault="00596C28" w:rsidP="00596C28">
      <w:pPr>
        <w:ind w:left="426" w:hanging="426"/>
        <w:jc w:val="both"/>
        <w:rPr>
          <w:rFonts w:ascii="Calibri" w:hAnsi="Calibri"/>
          <w:sz w:val="18"/>
          <w:szCs w:val="18"/>
        </w:rPr>
      </w:pPr>
      <w:r w:rsidRPr="008B019A">
        <w:rPr>
          <w:rFonts w:ascii="Calibri" w:hAnsi="Calibri"/>
          <w:sz w:val="18"/>
          <w:szCs w:val="18"/>
        </w:rPr>
        <w:t>2.1</w:t>
      </w:r>
      <w:r w:rsidRPr="008B019A">
        <w:rPr>
          <w:rFonts w:ascii="Calibri" w:hAnsi="Calibri"/>
          <w:sz w:val="18"/>
          <w:szCs w:val="18"/>
        </w:rPr>
        <w:tab/>
      </w:r>
      <w:r w:rsidR="00B70604" w:rsidRPr="008B019A">
        <w:rPr>
          <w:rFonts w:ascii="Calibri" w:hAnsi="Calibri"/>
          <w:sz w:val="18"/>
          <w:szCs w:val="18"/>
        </w:rPr>
        <w:t xml:space="preserve">All QHSSE related communication and documentation shall be available in a language as agreed with </w:t>
      </w:r>
      <w:r w:rsidR="00051E21" w:rsidRPr="008B019A">
        <w:rPr>
          <w:rFonts w:ascii="Calibri" w:hAnsi="Calibri"/>
          <w:sz w:val="18"/>
          <w:szCs w:val="18"/>
        </w:rPr>
        <w:t>Jan De Nul Group</w:t>
      </w:r>
      <w:r w:rsidR="00B70604" w:rsidRPr="008B019A">
        <w:rPr>
          <w:rFonts w:ascii="Calibri" w:hAnsi="Calibri"/>
          <w:sz w:val="18"/>
          <w:szCs w:val="18"/>
        </w:rPr>
        <w:t>.</w:t>
      </w:r>
    </w:p>
    <w:p w14:paraId="77632234" w14:textId="6C5DCD20" w:rsidR="0076439E" w:rsidRPr="008B019A" w:rsidRDefault="00B70604" w:rsidP="002D48BB">
      <w:pPr>
        <w:ind w:left="426" w:hanging="426"/>
        <w:jc w:val="both"/>
        <w:rPr>
          <w:rFonts w:ascii="Calibri" w:hAnsi="Calibri"/>
          <w:sz w:val="18"/>
          <w:szCs w:val="18"/>
        </w:rPr>
      </w:pPr>
      <w:r w:rsidRPr="008B019A">
        <w:rPr>
          <w:rFonts w:ascii="Calibri" w:hAnsi="Calibri"/>
          <w:sz w:val="18"/>
          <w:szCs w:val="18"/>
        </w:rPr>
        <w:t>2.2</w:t>
      </w:r>
      <w:r w:rsidRPr="008B019A">
        <w:rPr>
          <w:rFonts w:ascii="Calibri" w:hAnsi="Calibri"/>
          <w:sz w:val="18"/>
          <w:szCs w:val="18"/>
        </w:rPr>
        <w:tab/>
      </w:r>
      <w:r w:rsidR="0076439E" w:rsidRPr="008B019A">
        <w:rPr>
          <w:rFonts w:ascii="Calibri" w:hAnsi="Calibri"/>
          <w:sz w:val="18"/>
          <w:szCs w:val="18"/>
        </w:rPr>
        <w:t xml:space="preserve">The </w:t>
      </w:r>
      <w:r w:rsidR="00D634DA" w:rsidRPr="008B019A">
        <w:rPr>
          <w:rFonts w:ascii="Calibri" w:hAnsi="Calibri"/>
          <w:sz w:val="18"/>
          <w:szCs w:val="18"/>
        </w:rPr>
        <w:t>Service Supplier</w:t>
      </w:r>
      <w:r w:rsidR="003E6695" w:rsidRPr="008B019A">
        <w:rPr>
          <w:rFonts w:ascii="Calibri" w:hAnsi="Calibri"/>
          <w:sz w:val="18"/>
          <w:szCs w:val="18"/>
        </w:rPr>
        <w:t xml:space="preserve"> </w:t>
      </w:r>
      <w:r w:rsidR="0076439E" w:rsidRPr="008B019A">
        <w:rPr>
          <w:rFonts w:ascii="Calibri" w:hAnsi="Calibri"/>
          <w:sz w:val="18"/>
          <w:szCs w:val="18"/>
        </w:rPr>
        <w:t xml:space="preserve">shall be fully </w:t>
      </w:r>
      <w:r w:rsidR="00412D42" w:rsidRPr="008B019A">
        <w:rPr>
          <w:rFonts w:ascii="Calibri" w:hAnsi="Calibri"/>
          <w:sz w:val="18"/>
          <w:szCs w:val="18"/>
        </w:rPr>
        <w:t xml:space="preserve">responsible for </w:t>
      </w:r>
      <w:r w:rsidR="00E56DAD" w:rsidRPr="008B019A">
        <w:rPr>
          <w:rFonts w:ascii="Calibri" w:hAnsi="Calibri"/>
          <w:sz w:val="18"/>
          <w:szCs w:val="18"/>
        </w:rPr>
        <w:t xml:space="preserve">its </w:t>
      </w:r>
      <w:r w:rsidR="00412D42" w:rsidRPr="008B019A">
        <w:rPr>
          <w:rFonts w:ascii="Calibri" w:hAnsi="Calibri"/>
          <w:sz w:val="18"/>
          <w:szCs w:val="18"/>
        </w:rPr>
        <w:t xml:space="preserve">compliance with </w:t>
      </w:r>
      <w:r w:rsidR="0076439E" w:rsidRPr="008B019A">
        <w:rPr>
          <w:rFonts w:ascii="Calibri" w:hAnsi="Calibri"/>
          <w:sz w:val="18"/>
          <w:szCs w:val="18"/>
        </w:rPr>
        <w:t xml:space="preserve">all relevant local, national and international laws, regulations, standards or codes of practice and the </w:t>
      </w:r>
      <w:r w:rsidR="00596C28" w:rsidRPr="008B019A">
        <w:rPr>
          <w:rFonts w:ascii="Calibri" w:hAnsi="Calibri"/>
          <w:sz w:val="18"/>
          <w:szCs w:val="18"/>
        </w:rPr>
        <w:t>Q</w:t>
      </w:r>
      <w:r w:rsidR="00615665" w:rsidRPr="008B019A">
        <w:rPr>
          <w:rFonts w:ascii="Calibri" w:hAnsi="Calibri"/>
          <w:sz w:val="18"/>
          <w:szCs w:val="18"/>
        </w:rPr>
        <w:t>H</w:t>
      </w:r>
      <w:r w:rsidR="00596C28" w:rsidRPr="008B019A">
        <w:rPr>
          <w:rFonts w:ascii="Calibri" w:hAnsi="Calibri"/>
          <w:sz w:val="18"/>
          <w:szCs w:val="18"/>
        </w:rPr>
        <w:t>S</w:t>
      </w:r>
      <w:r w:rsidR="00615665" w:rsidRPr="008B019A">
        <w:rPr>
          <w:rFonts w:ascii="Calibri" w:hAnsi="Calibri"/>
          <w:sz w:val="18"/>
          <w:szCs w:val="18"/>
        </w:rPr>
        <w:t xml:space="preserve">SE Rules for </w:t>
      </w:r>
      <w:r w:rsidR="006F095F" w:rsidRPr="008B019A">
        <w:rPr>
          <w:rFonts w:ascii="Calibri" w:hAnsi="Calibri"/>
          <w:sz w:val="18"/>
          <w:szCs w:val="18"/>
        </w:rPr>
        <w:t xml:space="preserve">the </w:t>
      </w:r>
      <w:r w:rsidR="00D634DA" w:rsidRPr="008B019A">
        <w:rPr>
          <w:rFonts w:ascii="Calibri" w:hAnsi="Calibri"/>
          <w:sz w:val="18"/>
          <w:szCs w:val="18"/>
        </w:rPr>
        <w:t>Service Supplier</w:t>
      </w:r>
      <w:r w:rsidR="00A8523E" w:rsidRPr="008B019A">
        <w:rPr>
          <w:rFonts w:ascii="Calibri" w:hAnsi="Calibri"/>
          <w:sz w:val="18"/>
          <w:szCs w:val="18"/>
        </w:rPr>
        <w:t xml:space="preserve"> </w:t>
      </w:r>
      <w:r w:rsidR="00412D42" w:rsidRPr="008B019A">
        <w:rPr>
          <w:rFonts w:ascii="Calibri" w:hAnsi="Calibri"/>
          <w:sz w:val="18"/>
          <w:szCs w:val="18"/>
        </w:rPr>
        <w:t>outlined in this document</w:t>
      </w:r>
      <w:r w:rsidR="0076439E" w:rsidRPr="008B019A">
        <w:rPr>
          <w:rFonts w:ascii="Calibri" w:hAnsi="Calibri"/>
          <w:sz w:val="18"/>
          <w:szCs w:val="18"/>
        </w:rPr>
        <w:t>.</w:t>
      </w:r>
      <w:r w:rsidR="00943AC4" w:rsidRPr="008B019A">
        <w:rPr>
          <w:rFonts w:ascii="Calibri" w:hAnsi="Calibri"/>
          <w:sz w:val="18"/>
          <w:szCs w:val="18"/>
        </w:rPr>
        <w:t xml:space="preserve"> </w:t>
      </w:r>
      <w:r w:rsidR="00EE1E9D" w:rsidRPr="008B019A">
        <w:rPr>
          <w:rFonts w:ascii="Calibri" w:hAnsi="Calibri"/>
          <w:sz w:val="18"/>
          <w:szCs w:val="18"/>
        </w:rPr>
        <w:t xml:space="preserve">The </w:t>
      </w:r>
      <w:r w:rsidR="00D634DA" w:rsidRPr="008B019A">
        <w:rPr>
          <w:rFonts w:ascii="Calibri" w:hAnsi="Calibri"/>
          <w:sz w:val="18"/>
          <w:szCs w:val="18"/>
        </w:rPr>
        <w:t>Service Supplier</w:t>
      </w:r>
      <w:r w:rsidR="00EE1E9D" w:rsidRPr="008B019A">
        <w:rPr>
          <w:rFonts w:ascii="Calibri" w:hAnsi="Calibri"/>
          <w:sz w:val="18"/>
          <w:szCs w:val="18"/>
        </w:rPr>
        <w:t xml:space="preserve"> may apply more strict measures.</w:t>
      </w:r>
      <w:r w:rsidR="00FE2B75" w:rsidRPr="008B019A">
        <w:rPr>
          <w:rFonts w:ascii="Calibri" w:hAnsi="Calibri"/>
          <w:sz w:val="18"/>
          <w:szCs w:val="18"/>
        </w:rPr>
        <w:t xml:space="preserve"> In case </w:t>
      </w:r>
      <w:r w:rsidR="00EC4352" w:rsidRPr="008B019A">
        <w:rPr>
          <w:rFonts w:ascii="Calibri" w:hAnsi="Calibri"/>
          <w:sz w:val="18"/>
          <w:szCs w:val="18"/>
        </w:rPr>
        <w:t>the Principal</w:t>
      </w:r>
      <w:r w:rsidR="00FE2B75" w:rsidRPr="008B019A">
        <w:rPr>
          <w:rFonts w:ascii="Calibri" w:hAnsi="Calibri"/>
          <w:sz w:val="18"/>
          <w:szCs w:val="18"/>
        </w:rPr>
        <w:t xml:space="preserve"> QHSSE requirements differ from the </w:t>
      </w:r>
      <w:r w:rsidR="00051E21" w:rsidRPr="008B019A">
        <w:rPr>
          <w:rFonts w:ascii="Calibri" w:hAnsi="Calibri"/>
          <w:sz w:val="18"/>
          <w:szCs w:val="18"/>
        </w:rPr>
        <w:t>Jan De Nul Group</w:t>
      </w:r>
      <w:r w:rsidR="00FE2B75" w:rsidRPr="008B019A">
        <w:rPr>
          <w:rFonts w:ascii="Calibri" w:hAnsi="Calibri"/>
          <w:sz w:val="18"/>
          <w:szCs w:val="18"/>
        </w:rPr>
        <w:t xml:space="preserve"> standards, </w:t>
      </w:r>
      <w:r w:rsidR="00D634DA" w:rsidRPr="008B019A">
        <w:rPr>
          <w:rFonts w:ascii="Calibri" w:hAnsi="Calibri"/>
          <w:sz w:val="18"/>
          <w:szCs w:val="18"/>
        </w:rPr>
        <w:t>Service Supplier</w:t>
      </w:r>
      <w:r w:rsidR="002D48BB" w:rsidRPr="008B019A">
        <w:rPr>
          <w:rFonts w:ascii="Calibri" w:hAnsi="Calibri"/>
          <w:sz w:val="18"/>
          <w:szCs w:val="18"/>
        </w:rPr>
        <w:t xml:space="preserve"> </w:t>
      </w:r>
      <w:r w:rsidR="00FE2B75" w:rsidRPr="008B019A">
        <w:rPr>
          <w:rFonts w:ascii="Calibri" w:hAnsi="Calibri"/>
          <w:sz w:val="18"/>
          <w:szCs w:val="18"/>
        </w:rPr>
        <w:t xml:space="preserve">shall comply with whatever is the strictest. </w:t>
      </w:r>
      <w:r w:rsidR="00EE1E9D" w:rsidRPr="008B019A">
        <w:rPr>
          <w:rFonts w:ascii="Calibri" w:hAnsi="Calibri"/>
          <w:sz w:val="18"/>
          <w:szCs w:val="18"/>
        </w:rPr>
        <w:t xml:space="preserve">The </w:t>
      </w:r>
      <w:r w:rsidR="00D634DA" w:rsidRPr="008B019A">
        <w:rPr>
          <w:rFonts w:ascii="Calibri" w:hAnsi="Calibri"/>
          <w:sz w:val="18"/>
          <w:szCs w:val="18"/>
        </w:rPr>
        <w:t>Service Supplier</w:t>
      </w:r>
      <w:r w:rsidR="00EE1E9D" w:rsidRPr="008B019A">
        <w:rPr>
          <w:rFonts w:ascii="Calibri" w:hAnsi="Calibri"/>
          <w:sz w:val="18"/>
          <w:szCs w:val="18"/>
        </w:rPr>
        <w:t xml:space="preserve"> may </w:t>
      </w:r>
      <w:r w:rsidR="00CD1F82" w:rsidRPr="008B019A">
        <w:rPr>
          <w:rFonts w:ascii="Calibri" w:hAnsi="Calibri"/>
          <w:sz w:val="18"/>
          <w:szCs w:val="18"/>
        </w:rPr>
        <w:t xml:space="preserve">apply for / </w:t>
      </w:r>
      <w:r w:rsidR="00EE1E9D" w:rsidRPr="008B019A">
        <w:rPr>
          <w:rFonts w:ascii="Calibri" w:hAnsi="Calibri"/>
          <w:sz w:val="18"/>
          <w:szCs w:val="18"/>
        </w:rPr>
        <w:t xml:space="preserve">receive an exemption on topics </w:t>
      </w:r>
      <w:r w:rsidR="00CD1F82" w:rsidRPr="008B019A">
        <w:rPr>
          <w:rFonts w:ascii="Calibri" w:hAnsi="Calibri"/>
          <w:sz w:val="18"/>
          <w:szCs w:val="18"/>
        </w:rPr>
        <w:t xml:space="preserve">from </w:t>
      </w:r>
      <w:r w:rsidR="00EE1E9D" w:rsidRPr="008B019A">
        <w:rPr>
          <w:rFonts w:ascii="Calibri" w:hAnsi="Calibri"/>
          <w:sz w:val="18"/>
          <w:szCs w:val="18"/>
        </w:rPr>
        <w:t>the</w:t>
      </w:r>
      <w:r w:rsidR="00CD1F82" w:rsidRPr="008B019A">
        <w:rPr>
          <w:rFonts w:ascii="Calibri" w:hAnsi="Calibri"/>
          <w:sz w:val="18"/>
          <w:szCs w:val="18"/>
        </w:rPr>
        <w:t>se</w:t>
      </w:r>
      <w:r w:rsidR="00EE1E9D" w:rsidRPr="008B019A">
        <w:rPr>
          <w:rFonts w:ascii="Calibri" w:hAnsi="Calibri"/>
          <w:sz w:val="18"/>
          <w:szCs w:val="18"/>
        </w:rPr>
        <w:t xml:space="preserve"> QHSSE Rules based on the complexity and risks related to their </w:t>
      </w:r>
      <w:r w:rsidR="00EA2584" w:rsidRPr="008B019A">
        <w:rPr>
          <w:rFonts w:ascii="Calibri" w:hAnsi="Calibri"/>
          <w:sz w:val="18"/>
          <w:szCs w:val="18"/>
        </w:rPr>
        <w:t>scope</w:t>
      </w:r>
      <w:r w:rsidR="00EE1E9D" w:rsidRPr="008B019A">
        <w:rPr>
          <w:rFonts w:ascii="Calibri" w:hAnsi="Calibri"/>
          <w:sz w:val="18"/>
          <w:szCs w:val="18"/>
        </w:rPr>
        <w:t xml:space="preserve">. </w:t>
      </w:r>
      <w:r w:rsidR="00943AC4" w:rsidRPr="008B019A">
        <w:rPr>
          <w:rFonts w:ascii="Calibri" w:hAnsi="Calibri"/>
          <w:sz w:val="18"/>
          <w:szCs w:val="18"/>
        </w:rPr>
        <w:t xml:space="preserve">In the event that the </w:t>
      </w:r>
      <w:r w:rsidR="00D634DA" w:rsidRPr="008B019A">
        <w:rPr>
          <w:rFonts w:ascii="Calibri" w:hAnsi="Calibri"/>
          <w:sz w:val="18"/>
          <w:szCs w:val="18"/>
        </w:rPr>
        <w:t>Service Supplier</w:t>
      </w:r>
      <w:r w:rsidR="00943AC4" w:rsidRPr="008B019A">
        <w:rPr>
          <w:rFonts w:ascii="Calibri" w:hAnsi="Calibri"/>
          <w:sz w:val="18"/>
          <w:szCs w:val="18"/>
        </w:rPr>
        <w:t xml:space="preserve">, including personnel </w:t>
      </w:r>
      <w:r w:rsidR="00A8523E" w:rsidRPr="008B019A">
        <w:rPr>
          <w:rFonts w:ascii="Calibri" w:hAnsi="Calibri"/>
          <w:sz w:val="18"/>
          <w:szCs w:val="18"/>
        </w:rPr>
        <w:t xml:space="preserve">and outsourced personnel </w:t>
      </w:r>
      <w:r w:rsidR="00943AC4" w:rsidRPr="008B019A">
        <w:rPr>
          <w:rFonts w:ascii="Calibri" w:hAnsi="Calibri"/>
          <w:sz w:val="18"/>
          <w:szCs w:val="18"/>
        </w:rPr>
        <w:t xml:space="preserve">fail to comply with any obligation outlined in these QHSSE Rules for </w:t>
      </w:r>
      <w:r w:rsidR="006F095F" w:rsidRPr="008B019A">
        <w:rPr>
          <w:rFonts w:ascii="Calibri" w:hAnsi="Calibri"/>
          <w:sz w:val="18"/>
          <w:szCs w:val="18"/>
        </w:rPr>
        <w:t xml:space="preserve">the </w:t>
      </w:r>
      <w:r w:rsidR="00D634DA" w:rsidRPr="008B019A">
        <w:rPr>
          <w:rFonts w:ascii="Calibri" w:hAnsi="Calibri"/>
          <w:sz w:val="18"/>
          <w:szCs w:val="18"/>
        </w:rPr>
        <w:t>Service Supplier</w:t>
      </w:r>
      <w:r w:rsidR="00A8523E" w:rsidRPr="008B019A">
        <w:rPr>
          <w:rFonts w:ascii="Calibri" w:hAnsi="Calibri"/>
          <w:sz w:val="18"/>
          <w:szCs w:val="18"/>
        </w:rPr>
        <w:t xml:space="preserve"> </w:t>
      </w:r>
      <w:r w:rsidRPr="008B019A">
        <w:rPr>
          <w:rFonts w:ascii="Calibri" w:hAnsi="Calibri"/>
          <w:sz w:val="18"/>
          <w:szCs w:val="18"/>
        </w:rPr>
        <w:t xml:space="preserve">at the </w:t>
      </w:r>
      <w:r w:rsidR="00EE6092" w:rsidRPr="008B019A">
        <w:rPr>
          <w:rFonts w:ascii="Calibri" w:hAnsi="Calibri"/>
          <w:sz w:val="18"/>
          <w:szCs w:val="18"/>
        </w:rPr>
        <w:t>work</w:t>
      </w:r>
      <w:r w:rsidRPr="008B019A">
        <w:rPr>
          <w:rFonts w:ascii="Calibri" w:hAnsi="Calibri"/>
          <w:sz w:val="18"/>
          <w:szCs w:val="18"/>
        </w:rPr>
        <w:t>site</w:t>
      </w:r>
      <w:r w:rsidR="00943AC4" w:rsidRPr="008B019A">
        <w:rPr>
          <w:rFonts w:ascii="Calibri" w:hAnsi="Calibri"/>
          <w:sz w:val="18"/>
          <w:szCs w:val="18"/>
        </w:rPr>
        <w:t xml:space="preserve">, then </w:t>
      </w:r>
      <w:r w:rsidR="00051E21" w:rsidRPr="008B019A">
        <w:rPr>
          <w:rFonts w:ascii="Calibri" w:hAnsi="Calibri"/>
          <w:sz w:val="18"/>
          <w:szCs w:val="18"/>
        </w:rPr>
        <w:t xml:space="preserve">Jan De Nul Group </w:t>
      </w:r>
      <w:r w:rsidR="00943AC4" w:rsidRPr="008B019A">
        <w:rPr>
          <w:rFonts w:ascii="Calibri" w:hAnsi="Calibri"/>
          <w:sz w:val="18"/>
          <w:szCs w:val="18"/>
        </w:rPr>
        <w:t>has t</w:t>
      </w:r>
      <w:r w:rsidR="002811AE" w:rsidRPr="008B019A">
        <w:rPr>
          <w:rFonts w:ascii="Calibri" w:hAnsi="Calibri"/>
          <w:sz w:val="18"/>
          <w:szCs w:val="18"/>
        </w:rPr>
        <w:t>he</w:t>
      </w:r>
      <w:r w:rsidR="00943AC4" w:rsidRPr="008B019A">
        <w:rPr>
          <w:rFonts w:ascii="Calibri" w:hAnsi="Calibri"/>
          <w:sz w:val="18"/>
          <w:szCs w:val="18"/>
        </w:rPr>
        <w:t xml:space="preserve"> right to suspend the work until the situation has been rectified. This may include removal of personnel from </w:t>
      </w:r>
      <w:r w:rsidRPr="008B019A">
        <w:rPr>
          <w:rFonts w:ascii="Calibri" w:hAnsi="Calibri"/>
          <w:sz w:val="18"/>
          <w:szCs w:val="18"/>
        </w:rPr>
        <w:t>the site</w:t>
      </w:r>
      <w:r w:rsidR="00943AC4" w:rsidRPr="008B019A">
        <w:rPr>
          <w:rFonts w:ascii="Calibri" w:hAnsi="Calibri"/>
          <w:sz w:val="18"/>
          <w:szCs w:val="18"/>
        </w:rPr>
        <w:t xml:space="preserve">. </w:t>
      </w:r>
      <w:r w:rsidR="002D48BB" w:rsidRPr="008B019A">
        <w:rPr>
          <w:rFonts w:ascii="Calibri" w:hAnsi="Calibri"/>
          <w:sz w:val="18"/>
          <w:szCs w:val="18"/>
        </w:rPr>
        <w:t xml:space="preserve">Any delay consequently sustained for the scope of the </w:t>
      </w:r>
      <w:r w:rsidR="00D634DA" w:rsidRPr="008B019A">
        <w:rPr>
          <w:rFonts w:ascii="Calibri" w:hAnsi="Calibri"/>
          <w:sz w:val="18"/>
          <w:szCs w:val="18"/>
        </w:rPr>
        <w:t>Service Supplier</w:t>
      </w:r>
      <w:r w:rsidR="002D48BB" w:rsidRPr="008B019A">
        <w:rPr>
          <w:rFonts w:ascii="Calibri" w:hAnsi="Calibri"/>
          <w:sz w:val="18"/>
          <w:szCs w:val="18"/>
        </w:rPr>
        <w:t xml:space="preserve"> during such an event shall be at the cost of the </w:t>
      </w:r>
      <w:r w:rsidR="00D634DA" w:rsidRPr="008B019A">
        <w:rPr>
          <w:rFonts w:ascii="Calibri" w:hAnsi="Calibri"/>
          <w:sz w:val="18"/>
          <w:szCs w:val="18"/>
        </w:rPr>
        <w:t>Service Supplier</w:t>
      </w:r>
      <w:r w:rsidR="002D48BB" w:rsidRPr="008B019A">
        <w:rPr>
          <w:rFonts w:ascii="Calibri" w:hAnsi="Calibri"/>
          <w:sz w:val="18"/>
          <w:szCs w:val="18"/>
        </w:rPr>
        <w:t>.</w:t>
      </w:r>
    </w:p>
    <w:p w14:paraId="31242C96" w14:textId="77B2A982" w:rsidR="00E1408C" w:rsidRPr="008B019A" w:rsidRDefault="002666D1" w:rsidP="00FA2CEE">
      <w:pPr>
        <w:ind w:left="426" w:hanging="426"/>
        <w:jc w:val="both"/>
        <w:rPr>
          <w:sz w:val="18"/>
          <w:szCs w:val="18"/>
        </w:rPr>
      </w:pPr>
      <w:r w:rsidRPr="008B019A">
        <w:rPr>
          <w:rFonts w:ascii="Calibri" w:hAnsi="Calibri"/>
          <w:sz w:val="18"/>
          <w:szCs w:val="18"/>
        </w:rPr>
        <w:t>2.</w:t>
      </w:r>
      <w:r w:rsidR="002D48BB" w:rsidRPr="008B019A">
        <w:rPr>
          <w:rFonts w:ascii="Calibri" w:hAnsi="Calibri"/>
          <w:sz w:val="18"/>
          <w:szCs w:val="18"/>
        </w:rPr>
        <w:t>3</w:t>
      </w:r>
      <w:r w:rsidR="00BC2059" w:rsidRPr="008B019A">
        <w:rPr>
          <w:rFonts w:ascii="Calibri" w:hAnsi="Calibri"/>
          <w:sz w:val="18"/>
          <w:szCs w:val="18"/>
        </w:rPr>
        <w:tab/>
      </w:r>
      <w:r w:rsidR="00FA2CEE" w:rsidRPr="008B019A">
        <w:rPr>
          <w:sz w:val="18"/>
          <w:szCs w:val="18"/>
        </w:rPr>
        <w:t>When requ</w:t>
      </w:r>
      <w:r w:rsidR="000B378F" w:rsidRPr="008B019A">
        <w:rPr>
          <w:sz w:val="18"/>
          <w:szCs w:val="18"/>
        </w:rPr>
        <w:t>ested</w:t>
      </w:r>
      <w:r w:rsidR="00FA2CEE" w:rsidRPr="008B019A">
        <w:rPr>
          <w:sz w:val="18"/>
          <w:szCs w:val="18"/>
        </w:rPr>
        <w:t xml:space="preserve"> by </w:t>
      </w:r>
      <w:r w:rsidR="00051E21" w:rsidRPr="008B019A">
        <w:rPr>
          <w:sz w:val="18"/>
          <w:szCs w:val="18"/>
        </w:rPr>
        <w:t>Jan De Nul Group</w:t>
      </w:r>
      <w:r w:rsidR="00FA2CEE" w:rsidRPr="008B019A">
        <w:rPr>
          <w:sz w:val="18"/>
          <w:szCs w:val="18"/>
        </w:rPr>
        <w:t xml:space="preserve">, </w:t>
      </w:r>
      <w:r w:rsidR="00FA2CEE" w:rsidRPr="008B019A">
        <w:rPr>
          <w:rFonts w:ascii="Calibri" w:hAnsi="Calibri"/>
          <w:sz w:val="18"/>
          <w:szCs w:val="18"/>
        </w:rPr>
        <w:t xml:space="preserve">the </w:t>
      </w:r>
      <w:r w:rsidR="00D634DA" w:rsidRPr="008B019A">
        <w:rPr>
          <w:rFonts w:ascii="Calibri" w:hAnsi="Calibri"/>
          <w:sz w:val="18"/>
          <w:szCs w:val="18"/>
        </w:rPr>
        <w:t>Service Supplier</w:t>
      </w:r>
      <w:r w:rsidR="00FA2CEE" w:rsidRPr="008B019A">
        <w:rPr>
          <w:rFonts w:ascii="Calibri" w:hAnsi="Calibri"/>
          <w:sz w:val="18"/>
          <w:szCs w:val="18"/>
        </w:rPr>
        <w:t xml:space="preserve"> commits himself to submit a Quality and HSE Plan, including risk assessment of the works prior to conducting the works. The Quality and HSE Plan shall be reviewed by </w:t>
      </w:r>
      <w:r w:rsidR="00051E21" w:rsidRPr="008B019A">
        <w:rPr>
          <w:rFonts w:ascii="Calibri" w:hAnsi="Calibri"/>
          <w:sz w:val="18"/>
          <w:szCs w:val="18"/>
        </w:rPr>
        <w:t>Jan De Nul Group</w:t>
      </w:r>
      <w:r w:rsidR="00FA2CEE" w:rsidRPr="008B019A">
        <w:rPr>
          <w:rFonts w:ascii="Calibri" w:hAnsi="Calibri"/>
          <w:sz w:val="18"/>
          <w:szCs w:val="18"/>
        </w:rPr>
        <w:t xml:space="preserve"> within reasonable timeframe.</w:t>
      </w:r>
      <w:r w:rsidR="00FA2CEE" w:rsidRPr="008B019A">
        <w:rPr>
          <w:sz w:val="18"/>
          <w:szCs w:val="18"/>
        </w:rPr>
        <w:t xml:space="preserve"> The works will not start until these plans have been approved by </w:t>
      </w:r>
      <w:r w:rsidR="00051E21" w:rsidRPr="008B019A">
        <w:rPr>
          <w:sz w:val="18"/>
          <w:szCs w:val="18"/>
        </w:rPr>
        <w:t>Jan De Nul Group</w:t>
      </w:r>
      <w:r w:rsidR="00FA2CEE" w:rsidRPr="008B019A">
        <w:rPr>
          <w:sz w:val="18"/>
          <w:szCs w:val="18"/>
        </w:rPr>
        <w:t>/Employer.</w:t>
      </w:r>
      <w:r w:rsidR="00FA2CEE" w:rsidRPr="008B019A">
        <w:rPr>
          <w:rFonts w:ascii="Calibri" w:hAnsi="Calibri"/>
          <w:sz w:val="18"/>
          <w:szCs w:val="18"/>
        </w:rPr>
        <w:t xml:space="preserve"> Any delay sustained shall not be at the expense of </w:t>
      </w:r>
      <w:r w:rsidR="00051E21" w:rsidRPr="008B019A">
        <w:rPr>
          <w:rFonts w:ascii="Calibri" w:hAnsi="Calibri"/>
          <w:sz w:val="18"/>
          <w:szCs w:val="18"/>
        </w:rPr>
        <w:t>Jan De Nul Group</w:t>
      </w:r>
      <w:r w:rsidR="00FA2CEE" w:rsidRPr="008B019A">
        <w:rPr>
          <w:rFonts w:ascii="Calibri" w:hAnsi="Calibri"/>
          <w:sz w:val="18"/>
          <w:szCs w:val="18"/>
        </w:rPr>
        <w:t>. T</w:t>
      </w:r>
      <w:r w:rsidR="00FA2CEE" w:rsidRPr="008B019A">
        <w:rPr>
          <w:sz w:val="18"/>
          <w:szCs w:val="18"/>
        </w:rPr>
        <w:t xml:space="preserve">he </w:t>
      </w:r>
      <w:r w:rsidR="00D634DA" w:rsidRPr="008B019A">
        <w:rPr>
          <w:rFonts w:ascii="Calibri" w:hAnsi="Calibri"/>
          <w:sz w:val="18"/>
          <w:szCs w:val="18"/>
        </w:rPr>
        <w:t>Service Supplier</w:t>
      </w:r>
      <w:r w:rsidR="00FA2CEE" w:rsidRPr="008B019A">
        <w:rPr>
          <w:sz w:val="18"/>
          <w:szCs w:val="18"/>
        </w:rPr>
        <w:t xml:space="preserve"> shall communicate to </w:t>
      </w:r>
      <w:r w:rsidR="00051E21" w:rsidRPr="008B019A">
        <w:rPr>
          <w:sz w:val="18"/>
          <w:szCs w:val="18"/>
        </w:rPr>
        <w:t xml:space="preserve">Jan De Nul Group </w:t>
      </w:r>
      <w:r w:rsidR="00FA2CEE" w:rsidRPr="008B019A">
        <w:rPr>
          <w:sz w:val="18"/>
          <w:szCs w:val="18"/>
        </w:rPr>
        <w:t>the steps where the participation of any third party certification agency is required according to contractual requirements, applicable standards and/or legal requirements.</w:t>
      </w:r>
    </w:p>
    <w:p w14:paraId="53CF4E88" w14:textId="19BB1E1D" w:rsidR="005C4604" w:rsidRPr="008B019A" w:rsidRDefault="002D48BB" w:rsidP="00A27531">
      <w:pPr>
        <w:ind w:left="426" w:hanging="426"/>
        <w:jc w:val="both"/>
        <w:rPr>
          <w:rFonts w:ascii="Calibri" w:hAnsi="Calibri"/>
          <w:sz w:val="18"/>
          <w:szCs w:val="18"/>
        </w:rPr>
      </w:pPr>
      <w:r w:rsidRPr="008B019A">
        <w:rPr>
          <w:rFonts w:ascii="Calibri" w:hAnsi="Calibri"/>
          <w:sz w:val="18"/>
          <w:szCs w:val="18"/>
        </w:rPr>
        <w:t>2.4</w:t>
      </w:r>
      <w:r w:rsidR="00596C28" w:rsidRPr="008B019A">
        <w:rPr>
          <w:rFonts w:ascii="Calibri" w:hAnsi="Calibri"/>
          <w:sz w:val="18"/>
          <w:szCs w:val="18"/>
        </w:rPr>
        <w:tab/>
      </w:r>
      <w:r w:rsidR="005C4604" w:rsidRPr="008B019A">
        <w:rPr>
          <w:rFonts w:ascii="Calibri" w:hAnsi="Calibri"/>
          <w:sz w:val="18"/>
          <w:szCs w:val="18"/>
        </w:rPr>
        <w:t xml:space="preserve">On request of </w:t>
      </w:r>
      <w:r w:rsidR="00051E21" w:rsidRPr="008B019A">
        <w:rPr>
          <w:rFonts w:ascii="Calibri" w:hAnsi="Calibri"/>
          <w:sz w:val="18"/>
          <w:szCs w:val="18"/>
        </w:rPr>
        <w:t>Jan De Nul Group</w:t>
      </w:r>
      <w:r w:rsidR="005C4604" w:rsidRPr="008B019A">
        <w:rPr>
          <w:rFonts w:ascii="Calibri" w:hAnsi="Calibri"/>
          <w:sz w:val="18"/>
          <w:szCs w:val="18"/>
        </w:rPr>
        <w:t xml:space="preserve"> and if available, the </w:t>
      </w:r>
      <w:r w:rsidR="00D634DA" w:rsidRPr="008B019A">
        <w:rPr>
          <w:rFonts w:ascii="Calibri" w:hAnsi="Calibri"/>
          <w:sz w:val="18"/>
          <w:szCs w:val="18"/>
        </w:rPr>
        <w:t>Service Supplier</w:t>
      </w:r>
      <w:r w:rsidR="005C4604" w:rsidRPr="008B019A">
        <w:rPr>
          <w:rFonts w:ascii="Calibri" w:hAnsi="Calibri"/>
          <w:sz w:val="18"/>
          <w:szCs w:val="18"/>
        </w:rPr>
        <w:t xml:space="preserve"> shall present the latest certification against QHSSE standards, such as </w:t>
      </w:r>
      <w:r w:rsidR="00FA2CEE" w:rsidRPr="008B019A">
        <w:rPr>
          <w:rFonts w:ascii="Calibri" w:hAnsi="Calibri"/>
          <w:sz w:val="18"/>
          <w:szCs w:val="18"/>
        </w:rPr>
        <w:t>ISO 9001, ISO 14001, ISO 45001</w:t>
      </w:r>
      <w:r w:rsidR="005C4604" w:rsidRPr="008B019A">
        <w:rPr>
          <w:rFonts w:ascii="Calibri" w:hAnsi="Calibri"/>
          <w:sz w:val="18"/>
          <w:szCs w:val="18"/>
        </w:rPr>
        <w:t>.</w:t>
      </w:r>
    </w:p>
    <w:p w14:paraId="5304A1A7" w14:textId="3A7F0678" w:rsidR="00A27531" w:rsidRPr="008B019A" w:rsidRDefault="005C4604" w:rsidP="00A27531">
      <w:pPr>
        <w:ind w:left="426" w:hanging="426"/>
        <w:jc w:val="both"/>
        <w:rPr>
          <w:rFonts w:ascii="Calibri" w:hAnsi="Calibri"/>
          <w:sz w:val="18"/>
          <w:szCs w:val="18"/>
        </w:rPr>
      </w:pPr>
      <w:r w:rsidRPr="008B019A">
        <w:rPr>
          <w:rFonts w:ascii="Calibri" w:hAnsi="Calibri"/>
          <w:sz w:val="18"/>
          <w:szCs w:val="18"/>
        </w:rPr>
        <w:t>2.</w:t>
      </w:r>
      <w:r w:rsidR="002D48BB" w:rsidRPr="008B019A">
        <w:rPr>
          <w:rFonts w:ascii="Calibri" w:hAnsi="Calibri"/>
          <w:sz w:val="18"/>
          <w:szCs w:val="18"/>
        </w:rPr>
        <w:t>5</w:t>
      </w:r>
      <w:r w:rsidR="002666D1" w:rsidRPr="008B019A">
        <w:rPr>
          <w:rFonts w:ascii="Calibri" w:hAnsi="Calibri"/>
          <w:sz w:val="18"/>
          <w:szCs w:val="18"/>
        </w:rPr>
        <w:tab/>
      </w:r>
      <w:r w:rsidR="00A27531" w:rsidRPr="008B019A">
        <w:rPr>
          <w:rFonts w:ascii="Calibri" w:hAnsi="Calibri"/>
          <w:sz w:val="18"/>
          <w:szCs w:val="18"/>
        </w:rPr>
        <w:t xml:space="preserve">The </w:t>
      </w:r>
      <w:r w:rsidR="00D634DA" w:rsidRPr="008B019A">
        <w:rPr>
          <w:rFonts w:ascii="Calibri" w:hAnsi="Calibri"/>
          <w:sz w:val="18"/>
          <w:szCs w:val="18"/>
        </w:rPr>
        <w:t>Service Supplier</w:t>
      </w:r>
      <w:r w:rsidR="00A27531" w:rsidRPr="008B019A">
        <w:rPr>
          <w:rFonts w:ascii="Calibri" w:hAnsi="Calibri"/>
          <w:sz w:val="18"/>
          <w:szCs w:val="18"/>
        </w:rPr>
        <w:t xml:space="preserve"> organises and commits himself to communicate the hazards and controls to the employees accessing the site. The </w:t>
      </w:r>
      <w:r w:rsidR="00D634DA" w:rsidRPr="008B019A">
        <w:rPr>
          <w:rFonts w:ascii="Calibri" w:hAnsi="Calibri"/>
          <w:sz w:val="18"/>
          <w:szCs w:val="18"/>
        </w:rPr>
        <w:t>Service Supplier</w:t>
      </w:r>
      <w:r w:rsidR="00A27531" w:rsidRPr="008B019A">
        <w:rPr>
          <w:rFonts w:ascii="Calibri" w:hAnsi="Calibri"/>
          <w:sz w:val="18"/>
          <w:szCs w:val="18"/>
        </w:rPr>
        <w:t xml:space="preserve"> shall keep records of this communication and make them available to </w:t>
      </w:r>
      <w:r w:rsidR="00051E21" w:rsidRPr="008B019A">
        <w:rPr>
          <w:rFonts w:ascii="Calibri" w:hAnsi="Calibri"/>
          <w:sz w:val="18"/>
          <w:szCs w:val="18"/>
        </w:rPr>
        <w:t>Jan De Nul Group</w:t>
      </w:r>
      <w:r w:rsidR="00A27531" w:rsidRPr="008B019A">
        <w:rPr>
          <w:rFonts w:ascii="Calibri" w:hAnsi="Calibri"/>
          <w:sz w:val="18"/>
          <w:szCs w:val="18"/>
        </w:rPr>
        <w:t xml:space="preserve"> upon request.</w:t>
      </w:r>
    </w:p>
    <w:p w14:paraId="2E9A6A8D" w14:textId="3627EB75" w:rsidR="00C159E2" w:rsidRPr="008B019A" w:rsidRDefault="00596C28" w:rsidP="00596C28">
      <w:pPr>
        <w:ind w:left="426" w:hanging="426"/>
        <w:jc w:val="both"/>
        <w:rPr>
          <w:sz w:val="18"/>
          <w:szCs w:val="18"/>
        </w:rPr>
      </w:pPr>
      <w:r w:rsidRPr="008B019A">
        <w:rPr>
          <w:sz w:val="18"/>
          <w:szCs w:val="18"/>
        </w:rPr>
        <w:t>2.</w:t>
      </w:r>
      <w:r w:rsidR="002D48BB" w:rsidRPr="008B019A">
        <w:rPr>
          <w:sz w:val="18"/>
          <w:szCs w:val="18"/>
        </w:rPr>
        <w:t>6</w:t>
      </w:r>
      <w:r w:rsidRPr="008B019A">
        <w:rPr>
          <w:sz w:val="18"/>
          <w:szCs w:val="18"/>
        </w:rPr>
        <w:tab/>
      </w:r>
      <w:r w:rsidR="00C159E2" w:rsidRPr="008B019A">
        <w:rPr>
          <w:sz w:val="18"/>
          <w:szCs w:val="18"/>
        </w:rPr>
        <w:t>-</w:t>
      </w:r>
    </w:p>
    <w:p w14:paraId="73BA733C" w14:textId="1C1DE467" w:rsidR="00716A8A" w:rsidRPr="008B019A" w:rsidRDefault="00C159E2" w:rsidP="00596C28">
      <w:pPr>
        <w:ind w:left="426" w:hanging="426"/>
        <w:jc w:val="both"/>
        <w:rPr>
          <w:sz w:val="18"/>
          <w:szCs w:val="18"/>
        </w:rPr>
      </w:pPr>
      <w:r w:rsidRPr="008B019A">
        <w:rPr>
          <w:sz w:val="18"/>
          <w:szCs w:val="18"/>
        </w:rPr>
        <w:t>2.7</w:t>
      </w:r>
      <w:r w:rsidRPr="008B019A">
        <w:rPr>
          <w:sz w:val="18"/>
          <w:szCs w:val="18"/>
        </w:rPr>
        <w:tab/>
      </w:r>
      <w:r w:rsidR="00094B4D" w:rsidRPr="008B019A">
        <w:rPr>
          <w:sz w:val="18"/>
          <w:szCs w:val="18"/>
        </w:rPr>
        <w:t>When requ</w:t>
      </w:r>
      <w:r w:rsidR="000B378F" w:rsidRPr="008B019A">
        <w:rPr>
          <w:sz w:val="18"/>
          <w:szCs w:val="18"/>
        </w:rPr>
        <w:t>ested</w:t>
      </w:r>
      <w:r w:rsidR="00094B4D" w:rsidRPr="008B019A">
        <w:rPr>
          <w:sz w:val="18"/>
          <w:szCs w:val="18"/>
        </w:rPr>
        <w:t xml:space="preserve"> by </w:t>
      </w:r>
      <w:r w:rsidR="00051E21" w:rsidRPr="008B019A">
        <w:rPr>
          <w:sz w:val="18"/>
          <w:szCs w:val="18"/>
        </w:rPr>
        <w:t>Jan De Nul Group</w:t>
      </w:r>
      <w:r w:rsidR="00094B4D" w:rsidRPr="008B019A">
        <w:rPr>
          <w:sz w:val="18"/>
          <w:szCs w:val="18"/>
        </w:rPr>
        <w:t>, t</w:t>
      </w:r>
      <w:r w:rsidR="00716A8A" w:rsidRPr="008B019A">
        <w:rPr>
          <w:sz w:val="18"/>
          <w:szCs w:val="18"/>
        </w:rPr>
        <w:t xml:space="preserve">he </w:t>
      </w:r>
      <w:r w:rsidR="00D634DA" w:rsidRPr="008B019A">
        <w:rPr>
          <w:sz w:val="18"/>
          <w:szCs w:val="18"/>
        </w:rPr>
        <w:t>Service Supplier</w:t>
      </w:r>
      <w:r w:rsidR="00716A8A" w:rsidRPr="008B019A">
        <w:rPr>
          <w:sz w:val="18"/>
          <w:szCs w:val="18"/>
        </w:rPr>
        <w:t xml:space="preserve"> commits himsel</w:t>
      </w:r>
      <w:r w:rsidR="00DE0ECB" w:rsidRPr="008B019A">
        <w:rPr>
          <w:sz w:val="18"/>
          <w:szCs w:val="18"/>
        </w:rPr>
        <w:t xml:space="preserve">f to send all employees to the </w:t>
      </w:r>
      <w:r w:rsidR="00716A8A" w:rsidRPr="008B019A">
        <w:rPr>
          <w:sz w:val="18"/>
          <w:szCs w:val="18"/>
        </w:rPr>
        <w:t>in</w:t>
      </w:r>
      <w:r w:rsidR="00DE0ECB" w:rsidRPr="008B019A">
        <w:rPr>
          <w:sz w:val="18"/>
          <w:szCs w:val="18"/>
        </w:rPr>
        <w:t>tro</w:t>
      </w:r>
      <w:r w:rsidR="00716A8A" w:rsidRPr="008B019A">
        <w:rPr>
          <w:sz w:val="18"/>
          <w:szCs w:val="18"/>
        </w:rPr>
        <w:t>duction or to inform all employees in the appropriate language about the HSE information given at the in</w:t>
      </w:r>
      <w:r w:rsidR="00DE0ECB" w:rsidRPr="008B019A">
        <w:rPr>
          <w:sz w:val="18"/>
          <w:szCs w:val="18"/>
        </w:rPr>
        <w:t>tro</w:t>
      </w:r>
      <w:r w:rsidR="00716A8A" w:rsidRPr="008B019A">
        <w:rPr>
          <w:sz w:val="18"/>
          <w:szCs w:val="18"/>
        </w:rPr>
        <w:t xml:space="preserve">duction. </w:t>
      </w:r>
      <w:r w:rsidR="00A27531" w:rsidRPr="008B019A">
        <w:rPr>
          <w:sz w:val="18"/>
          <w:szCs w:val="18"/>
        </w:rPr>
        <w:t>Records shall be kept as proof the communication on the in</w:t>
      </w:r>
      <w:r w:rsidR="00DE0ECB" w:rsidRPr="008B019A">
        <w:rPr>
          <w:sz w:val="18"/>
          <w:szCs w:val="18"/>
        </w:rPr>
        <w:t>tro</w:t>
      </w:r>
      <w:r w:rsidR="00A27531" w:rsidRPr="008B019A">
        <w:rPr>
          <w:sz w:val="18"/>
          <w:szCs w:val="18"/>
        </w:rPr>
        <w:t>duction.</w:t>
      </w:r>
    </w:p>
    <w:p w14:paraId="52E3B065" w14:textId="34B38F3E" w:rsidR="00051E21" w:rsidRPr="008B019A" w:rsidRDefault="00596C28" w:rsidP="00596C28">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8</w:t>
      </w:r>
      <w:r w:rsidRPr="008B019A">
        <w:rPr>
          <w:rFonts w:ascii="Calibri" w:hAnsi="Calibri"/>
          <w:sz w:val="18"/>
          <w:szCs w:val="18"/>
        </w:rPr>
        <w:tab/>
      </w:r>
      <w:r w:rsidR="00A27531" w:rsidRPr="008B019A">
        <w:rPr>
          <w:rFonts w:ascii="Calibri" w:hAnsi="Calibri"/>
          <w:sz w:val="18"/>
          <w:szCs w:val="18"/>
        </w:rPr>
        <w:t xml:space="preserve">The </w:t>
      </w:r>
      <w:r w:rsidR="00D634DA" w:rsidRPr="008B019A">
        <w:rPr>
          <w:rFonts w:ascii="Calibri" w:hAnsi="Calibri"/>
          <w:sz w:val="18"/>
          <w:szCs w:val="18"/>
        </w:rPr>
        <w:t>Service Supplier</w:t>
      </w:r>
      <w:r w:rsidR="00A27531" w:rsidRPr="008B019A">
        <w:rPr>
          <w:rFonts w:ascii="Calibri" w:hAnsi="Calibri"/>
          <w:sz w:val="18"/>
          <w:szCs w:val="18"/>
        </w:rPr>
        <w:t xml:space="preserve"> shall be present during meetings when requested</w:t>
      </w:r>
      <w:r w:rsidR="00C07D22" w:rsidRPr="008B019A">
        <w:rPr>
          <w:rFonts w:ascii="Calibri" w:hAnsi="Calibri"/>
          <w:sz w:val="18"/>
          <w:szCs w:val="18"/>
        </w:rPr>
        <w:t xml:space="preserve"> by </w:t>
      </w:r>
      <w:r w:rsidR="00051E21" w:rsidRPr="008B019A">
        <w:rPr>
          <w:rFonts w:ascii="Calibri" w:hAnsi="Calibri"/>
          <w:sz w:val="18"/>
          <w:szCs w:val="18"/>
        </w:rPr>
        <w:t>Jan De Nul Group</w:t>
      </w:r>
      <w:r w:rsidR="00A27531" w:rsidRPr="008B019A">
        <w:rPr>
          <w:rFonts w:ascii="Calibri" w:hAnsi="Calibri"/>
          <w:sz w:val="18"/>
          <w:szCs w:val="18"/>
        </w:rPr>
        <w:t>.</w:t>
      </w:r>
    </w:p>
    <w:p w14:paraId="7E6D3F73" w14:textId="5C4C10E9" w:rsidR="00A27531" w:rsidRPr="008B019A" w:rsidRDefault="00051E21" w:rsidP="00051E21">
      <w:pPr>
        <w:tabs>
          <w:tab w:val="left" w:pos="2267"/>
        </w:tabs>
        <w:rPr>
          <w:rFonts w:ascii="Calibri" w:hAnsi="Calibri"/>
          <w:sz w:val="18"/>
          <w:szCs w:val="18"/>
        </w:rPr>
      </w:pPr>
      <w:r w:rsidRPr="008B019A">
        <w:rPr>
          <w:rFonts w:ascii="Calibri" w:hAnsi="Calibri"/>
          <w:sz w:val="18"/>
          <w:szCs w:val="18"/>
        </w:rPr>
        <w:lastRenderedPageBreak/>
        <w:tab/>
      </w:r>
    </w:p>
    <w:p w14:paraId="03F2E63E" w14:textId="4F2F8F1E" w:rsidR="00A27531" w:rsidRPr="008B019A" w:rsidRDefault="00A27531" w:rsidP="00596C28">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9</w:t>
      </w:r>
      <w:r w:rsidRPr="008B019A">
        <w:rPr>
          <w:rFonts w:ascii="Calibri" w:hAnsi="Calibri"/>
          <w:sz w:val="18"/>
          <w:szCs w:val="18"/>
        </w:rPr>
        <w:tab/>
      </w:r>
      <w:r w:rsidR="00D0636D" w:rsidRPr="008B019A">
        <w:rPr>
          <w:rFonts w:ascii="Calibri" w:hAnsi="Calibri"/>
          <w:sz w:val="18"/>
          <w:szCs w:val="18"/>
        </w:rPr>
        <w:t>The</w:t>
      </w:r>
      <w:r w:rsidR="00CA7D36" w:rsidRPr="008B019A">
        <w:rPr>
          <w:rFonts w:ascii="Calibri" w:hAnsi="Calibri"/>
          <w:sz w:val="18"/>
          <w:szCs w:val="18"/>
        </w:rPr>
        <w:t xml:space="preserve"> </w:t>
      </w:r>
      <w:r w:rsidR="00D634DA" w:rsidRPr="008B019A">
        <w:rPr>
          <w:rFonts w:ascii="Calibri" w:hAnsi="Calibri"/>
          <w:sz w:val="18"/>
          <w:szCs w:val="18"/>
        </w:rPr>
        <w:t>Service Supplier</w:t>
      </w:r>
      <w:r w:rsidR="00CA7D36" w:rsidRPr="008B019A">
        <w:rPr>
          <w:rFonts w:ascii="Calibri" w:hAnsi="Calibri"/>
          <w:sz w:val="18"/>
          <w:szCs w:val="18"/>
        </w:rPr>
        <w:t xml:space="preserve"> shall </w:t>
      </w:r>
      <w:r w:rsidRPr="008B019A">
        <w:rPr>
          <w:rFonts w:ascii="Calibri" w:hAnsi="Calibri"/>
          <w:sz w:val="18"/>
          <w:szCs w:val="18"/>
        </w:rPr>
        <w:t xml:space="preserve">cooperate when </w:t>
      </w:r>
      <w:r w:rsidR="00CA7D36" w:rsidRPr="008B019A">
        <w:rPr>
          <w:rFonts w:ascii="Calibri" w:hAnsi="Calibri"/>
          <w:sz w:val="18"/>
          <w:szCs w:val="18"/>
        </w:rPr>
        <w:t>audits</w:t>
      </w:r>
      <w:r w:rsidR="00DE0ECB" w:rsidRPr="008B019A">
        <w:rPr>
          <w:rFonts w:ascii="Calibri" w:hAnsi="Calibri"/>
          <w:sz w:val="18"/>
          <w:szCs w:val="18"/>
        </w:rPr>
        <w:t xml:space="preserve"> and Q</w:t>
      </w:r>
      <w:r w:rsidR="00CA7D36" w:rsidRPr="008B019A">
        <w:rPr>
          <w:rFonts w:ascii="Calibri" w:hAnsi="Calibri"/>
          <w:sz w:val="18"/>
          <w:szCs w:val="18"/>
        </w:rPr>
        <w:t>H</w:t>
      </w:r>
      <w:r w:rsidR="00DE0ECB" w:rsidRPr="008B019A">
        <w:rPr>
          <w:rFonts w:ascii="Calibri" w:hAnsi="Calibri"/>
          <w:sz w:val="18"/>
          <w:szCs w:val="18"/>
        </w:rPr>
        <w:t>S</w:t>
      </w:r>
      <w:r w:rsidR="00CA7D36" w:rsidRPr="008B019A">
        <w:rPr>
          <w:rFonts w:ascii="Calibri" w:hAnsi="Calibri"/>
          <w:sz w:val="18"/>
          <w:szCs w:val="18"/>
        </w:rPr>
        <w:t xml:space="preserve">SE inspections </w:t>
      </w:r>
      <w:r w:rsidRPr="008B019A">
        <w:rPr>
          <w:rFonts w:ascii="Calibri" w:hAnsi="Calibri"/>
          <w:sz w:val="18"/>
          <w:szCs w:val="18"/>
        </w:rPr>
        <w:t>are conducted.</w:t>
      </w:r>
    </w:p>
    <w:p w14:paraId="2B2CC550" w14:textId="6E9255ED" w:rsidR="00C159E2" w:rsidRPr="008B019A" w:rsidRDefault="00596C28" w:rsidP="00596C28">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10</w:t>
      </w:r>
      <w:r w:rsidRPr="008B019A">
        <w:rPr>
          <w:rFonts w:ascii="Calibri" w:hAnsi="Calibri"/>
          <w:sz w:val="18"/>
          <w:szCs w:val="18"/>
        </w:rPr>
        <w:tab/>
      </w:r>
      <w:r w:rsidR="00C159E2" w:rsidRPr="008B019A">
        <w:rPr>
          <w:rFonts w:ascii="Calibri" w:hAnsi="Calibri"/>
          <w:sz w:val="18"/>
          <w:szCs w:val="18"/>
        </w:rPr>
        <w:t>-</w:t>
      </w:r>
    </w:p>
    <w:p w14:paraId="3CACFFF0" w14:textId="659344CF" w:rsidR="00BA4345" w:rsidRPr="008B019A" w:rsidRDefault="00C159E2" w:rsidP="00596C28">
      <w:pPr>
        <w:ind w:left="426" w:hanging="426"/>
        <w:jc w:val="both"/>
        <w:rPr>
          <w:rFonts w:ascii="Calibri" w:hAnsi="Calibri"/>
          <w:sz w:val="18"/>
          <w:szCs w:val="18"/>
        </w:rPr>
      </w:pPr>
      <w:r w:rsidRPr="008B019A">
        <w:rPr>
          <w:rFonts w:ascii="Calibri" w:hAnsi="Calibri"/>
          <w:sz w:val="18"/>
          <w:szCs w:val="18"/>
        </w:rPr>
        <w:t>2.11</w:t>
      </w:r>
      <w:r w:rsidRPr="008B019A">
        <w:rPr>
          <w:rFonts w:ascii="Calibri" w:hAnsi="Calibri"/>
          <w:sz w:val="18"/>
          <w:szCs w:val="18"/>
        </w:rPr>
        <w:tab/>
      </w:r>
      <w:r w:rsidR="00BA4345" w:rsidRPr="008B019A">
        <w:rPr>
          <w:sz w:val="18"/>
          <w:szCs w:val="18"/>
        </w:rPr>
        <w:t xml:space="preserve">Where non-conforming </w:t>
      </w:r>
      <w:r w:rsidR="007E5653" w:rsidRPr="008B019A">
        <w:rPr>
          <w:sz w:val="18"/>
          <w:szCs w:val="18"/>
        </w:rPr>
        <w:t>product</w:t>
      </w:r>
      <w:r w:rsidR="00C07D22" w:rsidRPr="008B019A">
        <w:rPr>
          <w:sz w:val="18"/>
          <w:szCs w:val="18"/>
        </w:rPr>
        <w:t>s</w:t>
      </w:r>
      <w:r w:rsidR="00BA4345" w:rsidRPr="008B019A">
        <w:rPr>
          <w:sz w:val="18"/>
          <w:szCs w:val="18"/>
        </w:rPr>
        <w:t xml:space="preserve">, processes or services have been identified by the </w:t>
      </w:r>
      <w:r w:rsidR="00D634DA" w:rsidRPr="008B019A">
        <w:rPr>
          <w:rFonts w:ascii="Calibri" w:hAnsi="Calibri"/>
          <w:sz w:val="18"/>
          <w:szCs w:val="18"/>
        </w:rPr>
        <w:t>Service Supplier</w:t>
      </w:r>
      <w:r w:rsidR="00BA4345" w:rsidRPr="008B019A">
        <w:rPr>
          <w:sz w:val="18"/>
          <w:szCs w:val="18"/>
        </w:rPr>
        <w:t xml:space="preserve">, they shall be notified to </w:t>
      </w:r>
      <w:r w:rsidR="00051E21" w:rsidRPr="008B019A">
        <w:rPr>
          <w:sz w:val="18"/>
          <w:szCs w:val="18"/>
        </w:rPr>
        <w:t xml:space="preserve">Jan De Nul Group </w:t>
      </w:r>
      <w:r w:rsidR="00BA4345" w:rsidRPr="008B019A">
        <w:rPr>
          <w:sz w:val="18"/>
          <w:szCs w:val="18"/>
        </w:rPr>
        <w:t xml:space="preserve">verbally and reported in written. </w:t>
      </w:r>
      <w:r w:rsidR="00BA4345" w:rsidRPr="008B019A">
        <w:rPr>
          <w:rFonts w:ascii="Calibri" w:hAnsi="Calibri"/>
          <w:sz w:val="18"/>
          <w:szCs w:val="18"/>
        </w:rPr>
        <w:t xml:space="preserve">Any delay consequently sustained for the scope of the </w:t>
      </w:r>
      <w:r w:rsidR="00D634DA" w:rsidRPr="008B019A">
        <w:rPr>
          <w:rFonts w:ascii="Calibri" w:hAnsi="Calibri"/>
          <w:sz w:val="18"/>
          <w:szCs w:val="18"/>
        </w:rPr>
        <w:t>Service Supplier</w:t>
      </w:r>
      <w:r w:rsidR="00BA4345" w:rsidRPr="008B019A">
        <w:rPr>
          <w:rFonts w:ascii="Calibri" w:hAnsi="Calibri"/>
          <w:sz w:val="18"/>
          <w:szCs w:val="18"/>
        </w:rPr>
        <w:t xml:space="preserve"> during such an event shall be at the cost of the </w:t>
      </w:r>
      <w:r w:rsidR="00D634DA" w:rsidRPr="008B019A">
        <w:rPr>
          <w:rFonts w:ascii="Calibri" w:hAnsi="Calibri"/>
          <w:sz w:val="18"/>
          <w:szCs w:val="18"/>
        </w:rPr>
        <w:t>Service Supplier</w:t>
      </w:r>
      <w:r w:rsidR="00BA4345" w:rsidRPr="008B019A">
        <w:rPr>
          <w:sz w:val="18"/>
          <w:szCs w:val="18"/>
        </w:rPr>
        <w:t>. An update of this report shall be re-submitted after corrective actions are identified and implemented</w:t>
      </w:r>
      <w:r w:rsidR="00C10DDC" w:rsidRPr="008B019A">
        <w:rPr>
          <w:sz w:val="18"/>
          <w:szCs w:val="18"/>
        </w:rPr>
        <w:t>.</w:t>
      </w:r>
    </w:p>
    <w:p w14:paraId="187779F2" w14:textId="64A0E572" w:rsidR="00CF42C3" w:rsidRPr="008B019A" w:rsidRDefault="00BA4345" w:rsidP="00596C28">
      <w:pPr>
        <w:ind w:left="426" w:hanging="426"/>
        <w:jc w:val="both"/>
        <w:rPr>
          <w:rFonts w:ascii="Calibri" w:hAnsi="Calibri"/>
          <w:sz w:val="18"/>
          <w:szCs w:val="18"/>
        </w:rPr>
      </w:pPr>
      <w:r w:rsidRPr="008B019A">
        <w:rPr>
          <w:rFonts w:ascii="Calibri" w:hAnsi="Calibri"/>
          <w:sz w:val="18"/>
          <w:szCs w:val="18"/>
        </w:rPr>
        <w:t>2.1</w:t>
      </w:r>
      <w:r w:rsidR="00C159E2" w:rsidRPr="008B019A">
        <w:rPr>
          <w:rFonts w:ascii="Calibri" w:hAnsi="Calibri"/>
          <w:sz w:val="18"/>
          <w:szCs w:val="18"/>
        </w:rPr>
        <w:t>2</w:t>
      </w:r>
      <w:r w:rsidRPr="008B019A">
        <w:rPr>
          <w:rFonts w:ascii="Calibri" w:hAnsi="Calibri"/>
          <w:sz w:val="18"/>
          <w:szCs w:val="18"/>
        </w:rPr>
        <w:tab/>
      </w:r>
      <w:r w:rsidR="00CF42C3" w:rsidRPr="008B019A">
        <w:rPr>
          <w:rFonts w:ascii="Calibri" w:hAnsi="Calibri"/>
          <w:sz w:val="18"/>
          <w:szCs w:val="18"/>
        </w:rPr>
        <w:t>Everybody has the authority and the responsibility to stop un</w:t>
      </w:r>
      <w:r w:rsidR="00B01F7C" w:rsidRPr="008B019A">
        <w:rPr>
          <w:rFonts w:ascii="Calibri" w:hAnsi="Calibri"/>
          <w:sz w:val="18"/>
          <w:szCs w:val="18"/>
        </w:rPr>
        <w:t xml:space="preserve">safe </w:t>
      </w:r>
      <w:r w:rsidR="00E20212" w:rsidRPr="008B019A">
        <w:rPr>
          <w:rFonts w:ascii="Calibri" w:hAnsi="Calibri"/>
          <w:sz w:val="18"/>
          <w:szCs w:val="18"/>
        </w:rPr>
        <w:t>job</w:t>
      </w:r>
      <w:r w:rsidR="00B01F7C" w:rsidRPr="008B019A">
        <w:rPr>
          <w:rFonts w:ascii="Calibri" w:hAnsi="Calibri"/>
          <w:sz w:val="18"/>
          <w:szCs w:val="18"/>
        </w:rPr>
        <w:t xml:space="preserve">s. </w:t>
      </w:r>
      <w:r w:rsidR="00406A01" w:rsidRPr="008B019A">
        <w:rPr>
          <w:rFonts w:ascii="Calibri" w:hAnsi="Calibri"/>
          <w:sz w:val="18"/>
          <w:szCs w:val="18"/>
        </w:rPr>
        <w:t xml:space="preserve">The </w:t>
      </w:r>
      <w:r w:rsidR="00D634DA" w:rsidRPr="008B019A">
        <w:rPr>
          <w:rFonts w:ascii="Calibri" w:hAnsi="Calibri"/>
          <w:sz w:val="18"/>
          <w:szCs w:val="18"/>
        </w:rPr>
        <w:t>Service Supplier</w:t>
      </w:r>
      <w:r w:rsidR="00CF42C3" w:rsidRPr="008B019A">
        <w:rPr>
          <w:rFonts w:ascii="Calibri" w:hAnsi="Calibri"/>
          <w:sz w:val="18"/>
          <w:szCs w:val="18"/>
        </w:rPr>
        <w:t xml:space="preserve"> shall encourage employees to </w:t>
      </w:r>
      <w:r w:rsidR="00D22E07" w:rsidRPr="008B019A">
        <w:rPr>
          <w:rFonts w:ascii="Calibri" w:hAnsi="Calibri"/>
          <w:sz w:val="18"/>
          <w:szCs w:val="18"/>
        </w:rPr>
        <w:t>execute</w:t>
      </w:r>
      <w:r w:rsidR="00C10DDC" w:rsidRPr="008B019A">
        <w:rPr>
          <w:rFonts w:ascii="Calibri" w:hAnsi="Calibri"/>
          <w:sz w:val="18"/>
          <w:szCs w:val="18"/>
        </w:rPr>
        <w:t xml:space="preserve"> </w:t>
      </w:r>
      <w:r w:rsidR="00D22E07" w:rsidRPr="008B019A">
        <w:rPr>
          <w:rFonts w:ascii="Calibri" w:hAnsi="Calibri"/>
          <w:sz w:val="18"/>
          <w:szCs w:val="18"/>
        </w:rPr>
        <w:t>the Stop &amp; Rethink authority</w:t>
      </w:r>
      <w:r w:rsidR="00C10DDC" w:rsidRPr="008B019A">
        <w:rPr>
          <w:rFonts w:ascii="Calibri" w:hAnsi="Calibri"/>
          <w:sz w:val="18"/>
          <w:szCs w:val="18"/>
        </w:rPr>
        <w:t xml:space="preserve"> </w:t>
      </w:r>
      <w:r w:rsidR="00D22E07" w:rsidRPr="008B019A">
        <w:rPr>
          <w:rFonts w:ascii="Calibri" w:hAnsi="Calibri"/>
          <w:sz w:val="18"/>
          <w:szCs w:val="18"/>
        </w:rPr>
        <w:t>when necessary</w:t>
      </w:r>
      <w:r w:rsidR="00CF42C3" w:rsidRPr="008B019A">
        <w:rPr>
          <w:rFonts w:ascii="Calibri" w:hAnsi="Calibri"/>
          <w:sz w:val="18"/>
          <w:szCs w:val="18"/>
        </w:rPr>
        <w:t xml:space="preserve">. This authority is valid for all employees and </w:t>
      </w:r>
      <w:r w:rsidR="006F095F" w:rsidRPr="008B019A">
        <w:rPr>
          <w:rFonts w:ascii="Calibri" w:hAnsi="Calibri"/>
          <w:sz w:val="18"/>
          <w:szCs w:val="18"/>
        </w:rPr>
        <w:t xml:space="preserve">the </w:t>
      </w:r>
      <w:r w:rsidR="00D634DA" w:rsidRPr="008B019A">
        <w:rPr>
          <w:rFonts w:ascii="Calibri" w:hAnsi="Calibri"/>
          <w:sz w:val="18"/>
          <w:szCs w:val="18"/>
        </w:rPr>
        <w:t>Service Supplier</w:t>
      </w:r>
      <w:r w:rsidR="00CF42C3" w:rsidRPr="008B019A">
        <w:rPr>
          <w:rFonts w:ascii="Calibri" w:hAnsi="Calibri"/>
          <w:sz w:val="18"/>
          <w:szCs w:val="18"/>
        </w:rPr>
        <w:t xml:space="preserve"> </w:t>
      </w:r>
      <w:r w:rsidR="004C4DBF" w:rsidRPr="008B019A">
        <w:rPr>
          <w:rFonts w:ascii="Calibri" w:hAnsi="Calibri"/>
          <w:sz w:val="18"/>
          <w:szCs w:val="18"/>
        </w:rPr>
        <w:t xml:space="preserve">working for </w:t>
      </w:r>
      <w:r w:rsidR="00051E21" w:rsidRPr="008B019A">
        <w:rPr>
          <w:rFonts w:ascii="Calibri" w:hAnsi="Calibri"/>
          <w:sz w:val="18"/>
          <w:szCs w:val="18"/>
        </w:rPr>
        <w:t>Jan De Nul Group</w:t>
      </w:r>
      <w:r w:rsidR="00CF42C3" w:rsidRPr="008B019A">
        <w:rPr>
          <w:rFonts w:ascii="Calibri" w:hAnsi="Calibri"/>
          <w:sz w:val="18"/>
          <w:szCs w:val="18"/>
        </w:rPr>
        <w:t>, irrespective of rank or position.</w:t>
      </w:r>
    </w:p>
    <w:p w14:paraId="3A8DECD7" w14:textId="2CB17B8B" w:rsidR="00E76707" w:rsidRPr="008B019A" w:rsidRDefault="00BA4345" w:rsidP="00CF42C3">
      <w:pPr>
        <w:pStyle w:val="TableNormal1"/>
        <w:spacing w:before="120" w:after="120"/>
      </w:pPr>
      <w:r w:rsidRPr="008B019A">
        <w:t>Use of applications/software</w:t>
      </w:r>
    </w:p>
    <w:p w14:paraId="09ACAEB4" w14:textId="0B8F2880" w:rsidR="00C10DDC" w:rsidRPr="008B019A" w:rsidRDefault="002666D1" w:rsidP="00BA4345">
      <w:pPr>
        <w:ind w:left="426" w:hanging="426"/>
        <w:jc w:val="both"/>
        <w:rPr>
          <w:sz w:val="18"/>
          <w:szCs w:val="18"/>
        </w:rPr>
      </w:pPr>
      <w:r w:rsidRPr="008B019A">
        <w:rPr>
          <w:rFonts w:ascii="Calibri" w:hAnsi="Calibri"/>
          <w:sz w:val="18"/>
          <w:szCs w:val="18"/>
        </w:rPr>
        <w:t>2.1</w:t>
      </w:r>
      <w:r w:rsidR="00C159E2" w:rsidRPr="008B019A">
        <w:rPr>
          <w:rFonts w:ascii="Calibri" w:hAnsi="Calibri"/>
          <w:sz w:val="18"/>
          <w:szCs w:val="18"/>
        </w:rPr>
        <w:t>3</w:t>
      </w:r>
      <w:r w:rsidR="00596C28" w:rsidRPr="008B019A">
        <w:rPr>
          <w:rFonts w:ascii="Calibri" w:hAnsi="Calibri"/>
          <w:sz w:val="18"/>
          <w:szCs w:val="18"/>
        </w:rPr>
        <w:tab/>
      </w:r>
      <w:r w:rsidR="00BA4345" w:rsidRPr="008B019A">
        <w:rPr>
          <w:sz w:val="18"/>
          <w:szCs w:val="18"/>
        </w:rPr>
        <w:t>When requ</w:t>
      </w:r>
      <w:r w:rsidR="005261FD" w:rsidRPr="008B019A">
        <w:rPr>
          <w:sz w:val="18"/>
          <w:szCs w:val="18"/>
        </w:rPr>
        <w:t>ested</w:t>
      </w:r>
      <w:r w:rsidR="00BA4345" w:rsidRPr="008B019A">
        <w:rPr>
          <w:sz w:val="18"/>
          <w:szCs w:val="18"/>
        </w:rPr>
        <w:t xml:space="preserve">, the </w:t>
      </w:r>
      <w:r w:rsidR="00A02907" w:rsidRPr="008B019A">
        <w:rPr>
          <w:sz w:val="18"/>
          <w:szCs w:val="18"/>
        </w:rPr>
        <w:t xml:space="preserve">Service Supplier </w:t>
      </w:r>
      <w:r w:rsidR="00BA4345" w:rsidRPr="008B019A">
        <w:rPr>
          <w:sz w:val="18"/>
          <w:szCs w:val="18"/>
        </w:rPr>
        <w:t xml:space="preserve">must use the applications/software defined by </w:t>
      </w:r>
      <w:r w:rsidR="00051E21" w:rsidRPr="008B019A">
        <w:rPr>
          <w:sz w:val="18"/>
          <w:szCs w:val="18"/>
        </w:rPr>
        <w:t xml:space="preserve">Jan De Nul Group </w:t>
      </w:r>
      <w:r w:rsidR="00BA4345" w:rsidRPr="008B019A">
        <w:rPr>
          <w:sz w:val="18"/>
          <w:szCs w:val="18"/>
        </w:rPr>
        <w:t>in order to achieve the scope of works and facilitate the communication between the parties.</w:t>
      </w:r>
    </w:p>
    <w:p w14:paraId="7503BEB0" w14:textId="77777777" w:rsidR="00C10DDC" w:rsidRPr="008B019A" w:rsidRDefault="00C10DDC" w:rsidP="00C10DDC">
      <w:pPr>
        <w:pStyle w:val="TableNormal1"/>
        <w:spacing w:before="120" w:after="120"/>
      </w:pPr>
      <w:r w:rsidRPr="008B019A">
        <w:t>Traceability and marking</w:t>
      </w:r>
    </w:p>
    <w:p w14:paraId="3EE19A91" w14:textId="0E116110" w:rsidR="007A2AA9" w:rsidRPr="008B019A" w:rsidRDefault="00C10DDC" w:rsidP="00BA4345">
      <w:pPr>
        <w:ind w:left="426" w:hanging="426"/>
        <w:jc w:val="both"/>
        <w:rPr>
          <w:rFonts w:ascii="Calibri" w:hAnsi="Calibri"/>
          <w:sz w:val="18"/>
          <w:szCs w:val="18"/>
        </w:rPr>
      </w:pPr>
      <w:r w:rsidRPr="008B019A">
        <w:rPr>
          <w:sz w:val="18"/>
          <w:szCs w:val="18"/>
        </w:rPr>
        <w:t>2.1</w:t>
      </w:r>
      <w:r w:rsidR="00C159E2" w:rsidRPr="008B019A">
        <w:rPr>
          <w:sz w:val="18"/>
          <w:szCs w:val="18"/>
        </w:rPr>
        <w:t>4</w:t>
      </w:r>
      <w:r w:rsidRPr="008B019A">
        <w:rPr>
          <w:sz w:val="18"/>
          <w:szCs w:val="18"/>
        </w:rPr>
        <w:tab/>
      </w:r>
      <w:r w:rsidR="00877558" w:rsidRPr="008B019A">
        <w:rPr>
          <w:sz w:val="18"/>
          <w:szCs w:val="18"/>
        </w:rPr>
        <w:t>Where requ</w:t>
      </w:r>
      <w:r w:rsidR="005261FD" w:rsidRPr="008B019A">
        <w:rPr>
          <w:sz w:val="18"/>
          <w:szCs w:val="18"/>
        </w:rPr>
        <w:t>ested</w:t>
      </w:r>
      <w:r w:rsidR="00877558" w:rsidRPr="008B019A">
        <w:rPr>
          <w:sz w:val="18"/>
          <w:szCs w:val="18"/>
        </w:rPr>
        <w:t xml:space="preserve">, all </w:t>
      </w:r>
      <w:r w:rsidRPr="008B019A">
        <w:rPr>
          <w:sz w:val="18"/>
          <w:szCs w:val="18"/>
        </w:rPr>
        <w:t xml:space="preserve">components and materials shall be traceable throughout all stages of the work and appropriate records maintained. </w:t>
      </w:r>
    </w:p>
    <w:p w14:paraId="6FF39247" w14:textId="77777777" w:rsidR="00CF42C3" w:rsidRPr="008B019A" w:rsidRDefault="00CF42C3" w:rsidP="00CF42C3">
      <w:pPr>
        <w:pStyle w:val="TableNormal1"/>
        <w:spacing w:before="120" w:after="120"/>
      </w:pPr>
      <w:r w:rsidRPr="008B019A">
        <w:t>Alcohol and Drug Policy</w:t>
      </w:r>
    </w:p>
    <w:p w14:paraId="6E3F9351" w14:textId="51E82F09" w:rsidR="00CF42C3" w:rsidRPr="008B019A" w:rsidRDefault="002666D1" w:rsidP="00596C28">
      <w:pPr>
        <w:ind w:left="426" w:hanging="426"/>
        <w:jc w:val="both"/>
        <w:rPr>
          <w:rFonts w:ascii="Calibri" w:hAnsi="Calibri"/>
          <w:sz w:val="18"/>
          <w:szCs w:val="18"/>
        </w:rPr>
      </w:pPr>
      <w:r w:rsidRPr="008B019A">
        <w:rPr>
          <w:rFonts w:ascii="Calibri" w:hAnsi="Calibri"/>
          <w:sz w:val="18"/>
          <w:szCs w:val="18"/>
        </w:rPr>
        <w:t>2.1</w:t>
      </w:r>
      <w:r w:rsidR="00C159E2" w:rsidRPr="008B019A">
        <w:rPr>
          <w:rFonts w:ascii="Calibri" w:hAnsi="Calibri"/>
          <w:sz w:val="18"/>
          <w:szCs w:val="18"/>
        </w:rPr>
        <w:t>5</w:t>
      </w:r>
      <w:r w:rsidR="00596C28" w:rsidRPr="008B019A">
        <w:rPr>
          <w:rFonts w:ascii="Calibri" w:hAnsi="Calibri"/>
          <w:sz w:val="18"/>
          <w:szCs w:val="18"/>
        </w:rPr>
        <w:tab/>
      </w:r>
      <w:r w:rsidR="00CF42C3" w:rsidRPr="008B019A">
        <w:rPr>
          <w:rFonts w:ascii="Calibri" w:hAnsi="Calibri"/>
          <w:sz w:val="18"/>
          <w:szCs w:val="18"/>
        </w:rPr>
        <w:t xml:space="preserve">The </w:t>
      </w:r>
      <w:r w:rsidR="00D634DA" w:rsidRPr="008B019A">
        <w:rPr>
          <w:rFonts w:ascii="Calibri" w:hAnsi="Calibri"/>
          <w:sz w:val="18"/>
          <w:szCs w:val="18"/>
        </w:rPr>
        <w:t>Service Supplier</w:t>
      </w:r>
      <w:r w:rsidR="00CF42C3" w:rsidRPr="008B019A">
        <w:rPr>
          <w:rFonts w:ascii="Calibri" w:hAnsi="Calibri"/>
          <w:sz w:val="18"/>
          <w:szCs w:val="18"/>
        </w:rPr>
        <w:t xml:space="preserve"> shall ensure that all its employees and representatives performing work at the </w:t>
      </w:r>
      <w:r w:rsidR="003A2A04" w:rsidRPr="008B019A">
        <w:rPr>
          <w:rFonts w:ascii="Calibri" w:hAnsi="Calibri"/>
          <w:sz w:val="18"/>
          <w:szCs w:val="18"/>
        </w:rPr>
        <w:t xml:space="preserve">site </w:t>
      </w:r>
      <w:r w:rsidR="002811AE" w:rsidRPr="008B019A">
        <w:rPr>
          <w:rFonts w:ascii="Calibri" w:hAnsi="Calibri"/>
          <w:sz w:val="18"/>
          <w:szCs w:val="18"/>
        </w:rPr>
        <w:t>shall not be in possession of drug</w:t>
      </w:r>
      <w:r w:rsidR="00D87D19" w:rsidRPr="008B019A">
        <w:rPr>
          <w:rFonts w:ascii="Calibri" w:hAnsi="Calibri"/>
          <w:sz w:val="18"/>
          <w:szCs w:val="18"/>
        </w:rPr>
        <w:t>s</w:t>
      </w:r>
      <w:r w:rsidR="002811AE" w:rsidRPr="008B019A">
        <w:rPr>
          <w:rFonts w:ascii="Calibri" w:hAnsi="Calibri"/>
          <w:sz w:val="18"/>
          <w:szCs w:val="18"/>
        </w:rPr>
        <w:t xml:space="preserve"> and alcohol, nor consume drugs or alcohol during the </w:t>
      </w:r>
      <w:r w:rsidR="00A02907" w:rsidRPr="008B019A">
        <w:rPr>
          <w:rFonts w:ascii="Calibri" w:hAnsi="Calibri"/>
          <w:sz w:val="18"/>
          <w:szCs w:val="18"/>
        </w:rPr>
        <w:t>services provided</w:t>
      </w:r>
      <w:r w:rsidR="002811AE" w:rsidRPr="008B019A">
        <w:rPr>
          <w:rFonts w:ascii="Calibri" w:hAnsi="Calibri"/>
          <w:sz w:val="18"/>
          <w:szCs w:val="18"/>
        </w:rPr>
        <w:t>.</w:t>
      </w:r>
      <w:r w:rsidR="00CF42C3" w:rsidRPr="008B019A">
        <w:rPr>
          <w:rFonts w:ascii="Calibri" w:hAnsi="Calibri"/>
          <w:sz w:val="18"/>
          <w:szCs w:val="18"/>
        </w:rPr>
        <w:t xml:space="preserve"> The </w:t>
      </w:r>
      <w:r w:rsidR="00D634DA" w:rsidRPr="008B019A">
        <w:rPr>
          <w:rFonts w:ascii="Calibri" w:hAnsi="Calibri"/>
          <w:sz w:val="18"/>
          <w:szCs w:val="18"/>
        </w:rPr>
        <w:t>Service Supplier</w:t>
      </w:r>
      <w:r w:rsidR="00CF42C3" w:rsidRPr="008B019A">
        <w:rPr>
          <w:rFonts w:ascii="Calibri" w:hAnsi="Calibri"/>
          <w:sz w:val="18"/>
          <w:szCs w:val="18"/>
        </w:rPr>
        <w:t xml:space="preserve"> shall have an internal written substance abuse policy/programme</w:t>
      </w:r>
      <w:r w:rsidR="002A4873" w:rsidRPr="008B019A">
        <w:rPr>
          <w:rFonts w:ascii="Calibri" w:hAnsi="Calibri"/>
          <w:sz w:val="18"/>
          <w:szCs w:val="18"/>
        </w:rPr>
        <w:t xml:space="preserve">, or adopt </w:t>
      </w:r>
      <w:r w:rsidR="00051E21" w:rsidRPr="008B019A">
        <w:rPr>
          <w:rFonts w:ascii="Calibri" w:hAnsi="Calibri"/>
          <w:sz w:val="18"/>
          <w:szCs w:val="18"/>
        </w:rPr>
        <w:t>Jan De Nul Group</w:t>
      </w:r>
      <w:r w:rsidR="002A4873" w:rsidRPr="008B019A">
        <w:rPr>
          <w:rFonts w:ascii="Calibri" w:hAnsi="Calibri"/>
          <w:sz w:val="18"/>
          <w:szCs w:val="18"/>
        </w:rPr>
        <w:t>’s drugs and alcohol policy when absent</w:t>
      </w:r>
      <w:r w:rsidR="00CF42C3" w:rsidRPr="008B019A">
        <w:rPr>
          <w:rFonts w:ascii="Calibri" w:hAnsi="Calibri"/>
          <w:sz w:val="18"/>
          <w:szCs w:val="18"/>
        </w:rPr>
        <w:t xml:space="preserve">. This includes, but may not be </w:t>
      </w:r>
      <w:r w:rsidR="00CF42C3" w:rsidRPr="008B019A">
        <w:rPr>
          <w:sz w:val="18"/>
          <w:szCs w:val="18"/>
        </w:rPr>
        <w:t>limited</w:t>
      </w:r>
      <w:r w:rsidR="00CF42C3" w:rsidRPr="008B019A">
        <w:rPr>
          <w:rFonts w:ascii="Calibri" w:hAnsi="Calibri"/>
          <w:sz w:val="18"/>
          <w:szCs w:val="18"/>
        </w:rPr>
        <w:t xml:space="preserve"> to</w:t>
      </w:r>
      <w:r w:rsidR="003A2A04" w:rsidRPr="008B019A">
        <w:rPr>
          <w:rFonts w:ascii="Calibri" w:hAnsi="Calibri"/>
          <w:sz w:val="18"/>
          <w:szCs w:val="18"/>
        </w:rPr>
        <w:t xml:space="preserve"> random testing upon any presumption of the use of alcohol or drugs; testing of personnel involved in an accident or serious near miss.</w:t>
      </w:r>
    </w:p>
    <w:p w14:paraId="18038F6D" w14:textId="564CCC06" w:rsidR="00CF42C3" w:rsidRPr="008B019A" w:rsidRDefault="002666D1" w:rsidP="003A2A04">
      <w:pPr>
        <w:ind w:left="426" w:hanging="426"/>
        <w:jc w:val="both"/>
        <w:rPr>
          <w:rFonts w:ascii="Calibri" w:hAnsi="Calibri"/>
          <w:sz w:val="18"/>
          <w:szCs w:val="18"/>
        </w:rPr>
      </w:pPr>
      <w:r w:rsidRPr="008B019A">
        <w:rPr>
          <w:rFonts w:ascii="Calibri" w:hAnsi="Calibri"/>
          <w:sz w:val="18"/>
          <w:szCs w:val="18"/>
        </w:rPr>
        <w:t>2.1</w:t>
      </w:r>
      <w:r w:rsidR="00C159E2" w:rsidRPr="008B019A">
        <w:rPr>
          <w:rFonts w:ascii="Calibri" w:hAnsi="Calibri"/>
          <w:sz w:val="18"/>
          <w:szCs w:val="18"/>
        </w:rPr>
        <w:t>6</w:t>
      </w:r>
      <w:r w:rsidR="00C10DDC" w:rsidRPr="008B019A">
        <w:rPr>
          <w:rFonts w:ascii="Calibri" w:hAnsi="Calibri"/>
          <w:sz w:val="18"/>
          <w:szCs w:val="18"/>
        </w:rPr>
        <w:tab/>
      </w:r>
      <w:r w:rsidR="00051E21" w:rsidRPr="008B019A">
        <w:rPr>
          <w:rFonts w:ascii="Calibri" w:hAnsi="Calibri"/>
          <w:sz w:val="18"/>
          <w:szCs w:val="18"/>
        </w:rPr>
        <w:t xml:space="preserve">Jan De Nul Group </w:t>
      </w:r>
      <w:r w:rsidR="00CF42C3" w:rsidRPr="008B019A">
        <w:rPr>
          <w:rFonts w:ascii="Calibri" w:hAnsi="Calibri"/>
          <w:sz w:val="18"/>
          <w:szCs w:val="18"/>
        </w:rPr>
        <w:t xml:space="preserve">reserves the right to conduct (un)announced drug and alcohol testing at </w:t>
      </w:r>
      <w:r w:rsidR="00051E21" w:rsidRPr="008B019A">
        <w:rPr>
          <w:rFonts w:ascii="Calibri" w:hAnsi="Calibri"/>
          <w:sz w:val="18"/>
          <w:szCs w:val="18"/>
        </w:rPr>
        <w:t xml:space="preserve">Jan De Nul Group </w:t>
      </w:r>
      <w:r w:rsidR="00691427" w:rsidRPr="008B019A">
        <w:rPr>
          <w:rFonts w:ascii="Calibri" w:hAnsi="Calibri"/>
          <w:sz w:val="18"/>
          <w:szCs w:val="18"/>
        </w:rPr>
        <w:t>p</w:t>
      </w:r>
      <w:r w:rsidR="00CF42C3" w:rsidRPr="008B019A">
        <w:rPr>
          <w:rFonts w:ascii="Calibri" w:hAnsi="Calibri"/>
          <w:sz w:val="18"/>
          <w:szCs w:val="18"/>
        </w:rPr>
        <w:t>remises</w:t>
      </w:r>
      <w:r w:rsidR="00CD1F82" w:rsidRPr="008B019A">
        <w:rPr>
          <w:rFonts w:ascii="Calibri" w:hAnsi="Calibri"/>
          <w:sz w:val="18"/>
          <w:szCs w:val="18"/>
        </w:rPr>
        <w:t xml:space="preserve"> and causal testing following an incident</w:t>
      </w:r>
      <w:r w:rsidR="00CF42C3" w:rsidRPr="008B019A">
        <w:rPr>
          <w:rFonts w:ascii="Calibri" w:hAnsi="Calibri"/>
          <w:sz w:val="18"/>
          <w:szCs w:val="18"/>
        </w:rPr>
        <w:t xml:space="preserve">. </w:t>
      </w:r>
      <w:r w:rsidR="00051E21" w:rsidRPr="008B019A">
        <w:rPr>
          <w:rFonts w:ascii="Calibri" w:hAnsi="Calibri"/>
          <w:sz w:val="18"/>
          <w:szCs w:val="18"/>
        </w:rPr>
        <w:t xml:space="preserve">Jan De Nul Group </w:t>
      </w:r>
      <w:r w:rsidR="00CF42C3" w:rsidRPr="008B019A">
        <w:rPr>
          <w:rFonts w:ascii="Calibri" w:hAnsi="Calibri"/>
          <w:sz w:val="18"/>
          <w:szCs w:val="18"/>
        </w:rPr>
        <w:t>reserves the right to search and inspect for the possession of alcohol or drugs in order to maintain a safe workplace.</w:t>
      </w:r>
    </w:p>
    <w:p w14:paraId="14459054" w14:textId="77777777" w:rsidR="00C10DDC" w:rsidRPr="008B019A" w:rsidRDefault="00C10DDC" w:rsidP="00C10DDC">
      <w:pPr>
        <w:pStyle w:val="TableNormal1"/>
        <w:spacing w:before="120" w:after="120"/>
      </w:pPr>
      <w:r w:rsidRPr="008B019A">
        <w:t>Social Media Usage Policy</w:t>
      </w:r>
    </w:p>
    <w:p w14:paraId="4BBEAFB8" w14:textId="07B46F75" w:rsidR="00C10DDC" w:rsidRPr="008B019A" w:rsidRDefault="00C10DDC" w:rsidP="00C10DDC">
      <w:pPr>
        <w:ind w:left="426" w:hanging="426"/>
        <w:jc w:val="both"/>
        <w:rPr>
          <w:rFonts w:ascii="Calibri" w:hAnsi="Calibri"/>
          <w:sz w:val="18"/>
          <w:szCs w:val="18"/>
        </w:rPr>
      </w:pPr>
      <w:r w:rsidRPr="008B019A">
        <w:rPr>
          <w:sz w:val="18"/>
          <w:szCs w:val="18"/>
        </w:rPr>
        <w:t>2.</w:t>
      </w:r>
      <w:r w:rsidR="00C159E2" w:rsidRPr="008B019A">
        <w:rPr>
          <w:sz w:val="18"/>
          <w:szCs w:val="18"/>
        </w:rPr>
        <w:t>17</w:t>
      </w:r>
      <w:r w:rsidRPr="008B019A">
        <w:rPr>
          <w:sz w:val="18"/>
          <w:szCs w:val="18"/>
        </w:rPr>
        <w:tab/>
        <w:t xml:space="preserve">The </w:t>
      </w:r>
      <w:r w:rsidR="00D634DA" w:rsidRPr="008B019A">
        <w:rPr>
          <w:rFonts w:ascii="Calibri" w:hAnsi="Calibri"/>
          <w:sz w:val="18"/>
          <w:szCs w:val="18"/>
        </w:rPr>
        <w:t>Service Supplier</w:t>
      </w:r>
      <w:r w:rsidRPr="008B019A">
        <w:rPr>
          <w:rFonts w:ascii="Calibri" w:hAnsi="Calibri"/>
          <w:sz w:val="18"/>
          <w:szCs w:val="18"/>
        </w:rPr>
        <w:t xml:space="preserve"> </w:t>
      </w:r>
      <w:r w:rsidR="00EA5443" w:rsidRPr="008B019A">
        <w:rPr>
          <w:rFonts w:ascii="Calibri" w:hAnsi="Calibri"/>
          <w:sz w:val="18"/>
          <w:szCs w:val="18"/>
        </w:rPr>
        <w:t xml:space="preserve">shall make its employees aware </w:t>
      </w:r>
      <w:r w:rsidRPr="008B019A">
        <w:rPr>
          <w:rFonts w:ascii="Calibri" w:hAnsi="Calibri"/>
          <w:sz w:val="18"/>
          <w:szCs w:val="18"/>
        </w:rPr>
        <w:t xml:space="preserve">that it is not allowed to post </w:t>
      </w:r>
      <w:r w:rsidR="00051E21" w:rsidRPr="008B019A">
        <w:rPr>
          <w:rFonts w:ascii="Calibri" w:hAnsi="Calibri"/>
          <w:sz w:val="18"/>
          <w:szCs w:val="18"/>
        </w:rPr>
        <w:t xml:space="preserve">Jan De Nul Group </w:t>
      </w:r>
      <w:r w:rsidRPr="008B019A">
        <w:rPr>
          <w:rFonts w:ascii="Calibri" w:hAnsi="Calibri"/>
          <w:sz w:val="18"/>
          <w:szCs w:val="18"/>
        </w:rPr>
        <w:t xml:space="preserve">inside information or any information that could harm </w:t>
      </w:r>
      <w:r w:rsidR="00051E21" w:rsidRPr="008B019A">
        <w:rPr>
          <w:rFonts w:ascii="Calibri" w:hAnsi="Calibri"/>
          <w:sz w:val="18"/>
          <w:szCs w:val="18"/>
        </w:rPr>
        <w:t>Jan De Nul Group</w:t>
      </w:r>
      <w:r w:rsidRPr="008B019A">
        <w:rPr>
          <w:rFonts w:ascii="Calibri" w:hAnsi="Calibri"/>
          <w:sz w:val="18"/>
          <w:szCs w:val="18"/>
        </w:rPr>
        <w:t>, its employees or clients on social media. For example, do not post pictures or other information about incidents on social media.</w:t>
      </w:r>
    </w:p>
    <w:p w14:paraId="5BA20BF5" w14:textId="77777777" w:rsidR="00E11000" w:rsidRPr="008B019A" w:rsidRDefault="00E11000" w:rsidP="00CF42C3">
      <w:pPr>
        <w:pStyle w:val="TableNormal1"/>
        <w:spacing w:before="120" w:after="120"/>
      </w:pPr>
      <w:r w:rsidRPr="008B019A">
        <w:t>Facilities</w:t>
      </w:r>
    </w:p>
    <w:p w14:paraId="72B19B28" w14:textId="5B3BE1F0" w:rsidR="0076439E" w:rsidRPr="008B019A" w:rsidRDefault="002666D1" w:rsidP="00596C28">
      <w:pPr>
        <w:ind w:left="426" w:hanging="426"/>
        <w:jc w:val="both"/>
        <w:rPr>
          <w:rFonts w:ascii="Calibri" w:hAnsi="Calibri"/>
          <w:sz w:val="18"/>
          <w:szCs w:val="18"/>
        </w:rPr>
      </w:pPr>
      <w:r w:rsidRPr="008B019A">
        <w:rPr>
          <w:rFonts w:ascii="Calibri" w:hAnsi="Calibri"/>
          <w:sz w:val="18"/>
          <w:szCs w:val="18"/>
        </w:rPr>
        <w:t>2.1</w:t>
      </w:r>
      <w:r w:rsidR="00C159E2" w:rsidRPr="008B019A">
        <w:rPr>
          <w:rFonts w:ascii="Calibri" w:hAnsi="Calibri"/>
          <w:sz w:val="18"/>
          <w:szCs w:val="18"/>
        </w:rPr>
        <w:t>8</w:t>
      </w:r>
      <w:r w:rsidR="00596C28" w:rsidRPr="008B019A">
        <w:rPr>
          <w:rFonts w:ascii="Calibri" w:hAnsi="Calibri"/>
          <w:sz w:val="18"/>
          <w:szCs w:val="18"/>
        </w:rPr>
        <w:tab/>
      </w:r>
      <w:r w:rsidR="0076439E" w:rsidRPr="008B019A">
        <w:rPr>
          <w:sz w:val="18"/>
          <w:szCs w:val="18"/>
        </w:rPr>
        <w:t>The</w:t>
      </w:r>
      <w:r w:rsidR="0076439E" w:rsidRPr="008B019A">
        <w:rPr>
          <w:rFonts w:ascii="Calibri" w:hAnsi="Calibri"/>
          <w:sz w:val="18"/>
          <w:szCs w:val="18"/>
        </w:rPr>
        <w:t xml:space="preserve"> employees of the </w:t>
      </w:r>
      <w:r w:rsidR="00D634DA" w:rsidRPr="008B019A">
        <w:rPr>
          <w:rFonts w:ascii="Calibri" w:hAnsi="Calibri"/>
          <w:sz w:val="18"/>
          <w:szCs w:val="18"/>
        </w:rPr>
        <w:t>Service Supplier</w:t>
      </w:r>
      <w:r w:rsidR="0076439E" w:rsidRPr="008B019A">
        <w:rPr>
          <w:rFonts w:ascii="Calibri" w:hAnsi="Calibri"/>
          <w:sz w:val="18"/>
          <w:szCs w:val="18"/>
        </w:rPr>
        <w:t xml:space="preserve"> at </w:t>
      </w:r>
      <w:r w:rsidR="00051E21" w:rsidRPr="008B019A">
        <w:rPr>
          <w:rFonts w:ascii="Calibri" w:hAnsi="Calibri"/>
          <w:sz w:val="18"/>
          <w:szCs w:val="18"/>
        </w:rPr>
        <w:t xml:space="preserve">Jan De Nul Group </w:t>
      </w:r>
      <w:r w:rsidR="00691427" w:rsidRPr="008B019A">
        <w:rPr>
          <w:rFonts w:ascii="Calibri" w:hAnsi="Calibri"/>
          <w:sz w:val="18"/>
          <w:szCs w:val="18"/>
        </w:rPr>
        <w:t>p</w:t>
      </w:r>
      <w:r w:rsidR="0076439E" w:rsidRPr="008B019A">
        <w:rPr>
          <w:rFonts w:ascii="Calibri" w:hAnsi="Calibri"/>
          <w:sz w:val="18"/>
          <w:szCs w:val="18"/>
        </w:rPr>
        <w:t>remises are only allowed to access those places that are necessary for carrying out their works.</w:t>
      </w:r>
    </w:p>
    <w:p w14:paraId="30B8B110" w14:textId="201658FE" w:rsidR="009821F5" w:rsidRPr="008B019A" w:rsidRDefault="009821F5" w:rsidP="009821F5">
      <w:pPr>
        <w:ind w:left="426" w:hanging="426"/>
        <w:jc w:val="both"/>
        <w:rPr>
          <w:rFonts w:ascii="Calibri" w:hAnsi="Calibri"/>
          <w:sz w:val="18"/>
          <w:szCs w:val="18"/>
        </w:rPr>
      </w:pPr>
      <w:r w:rsidRPr="008B019A">
        <w:rPr>
          <w:rFonts w:ascii="Calibri" w:hAnsi="Calibri"/>
          <w:sz w:val="18"/>
          <w:szCs w:val="18"/>
        </w:rPr>
        <w:t>2.1</w:t>
      </w:r>
      <w:r w:rsidR="00C159E2" w:rsidRPr="008B019A">
        <w:rPr>
          <w:rFonts w:ascii="Calibri" w:hAnsi="Calibri"/>
          <w:sz w:val="18"/>
          <w:szCs w:val="18"/>
        </w:rPr>
        <w:t>9</w:t>
      </w:r>
      <w:r w:rsidRPr="008B019A">
        <w:rPr>
          <w:rFonts w:ascii="Calibri" w:hAnsi="Calibri"/>
          <w:sz w:val="18"/>
          <w:szCs w:val="18"/>
        </w:rPr>
        <w:tab/>
        <w:t>On request of Jan De Nul Group, a dilapidation survey shall be held before and after the works. Jan De Nul Group reserves the right to repair any damage sustained at the Service Supplier’s expense.</w:t>
      </w:r>
    </w:p>
    <w:p w14:paraId="31A1F4BB" w14:textId="3024992C" w:rsidR="00C159E2" w:rsidRPr="008B019A" w:rsidRDefault="00596C28" w:rsidP="00596C28">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20</w:t>
      </w:r>
      <w:r w:rsidRPr="008B019A">
        <w:rPr>
          <w:rFonts w:ascii="Calibri" w:hAnsi="Calibri"/>
          <w:sz w:val="18"/>
          <w:szCs w:val="18"/>
        </w:rPr>
        <w:tab/>
      </w:r>
      <w:r w:rsidR="00CD5A97" w:rsidRPr="008B019A">
        <w:rPr>
          <w:rFonts w:ascii="Calibri" w:hAnsi="Calibri"/>
          <w:sz w:val="18"/>
          <w:szCs w:val="18"/>
        </w:rPr>
        <w:t>The Service Supplier is compelled to provide for the employees the legally required health facilities (mess room, sanitary facilities …) and to keep them in a proper state. Meals should be eaten only in the facilities specifically provided by the Service Supplier for this purpose. In case it has been agreed that Jan De Nul Group provides these facilities, the Service Supplier is to ensure their maintenance.</w:t>
      </w:r>
    </w:p>
    <w:p w14:paraId="229A2F9D" w14:textId="3F74177E" w:rsidR="00E76707" w:rsidRPr="008B019A" w:rsidRDefault="00C159E2" w:rsidP="00596C28">
      <w:pPr>
        <w:ind w:left="426" w:hanging="426"/>
        <w:jc w:val="both"/>
        <w:rPr>
          <w:rFonts w:ascii="Calibri" w:hAnsi="Calibri"/>
          <w:sz w:val="18"/>
          <w:szCs w:val="18"/>
        </w:rPr>
      </w:pPr>
      <w:r w:rsidRPr="008B019A">
        <w:rPr>
          <w:rFonts w:ascii="Calibri" w:hAnsi="Calibri"/>
          <w:sz w:val="18"/>
          <w:szCs w:val="18"/>
        </w:rPr>
        <w:t>2.21</w:t>
      </w:r>
      <w:r w:rsidRPr="008B019A">
        <w:rPr>
          <w:rFonts w:ascii="Calibri" w:hAnsi="Calibri"/>
          <w:sz w:val="18"/>
          <w:szCs w:val="18"/>
        </w:rPr>
        <w:tab/>
      </w:r>
      <w:r w:rsidR="00E76707" w:rsidRPr="008B019A">
        <w:rPr>
          <w:rFonts w:ascii="Calibri" w:hAnsi="Calibri"/>
          <w:sz w:val="18"/>
          <w:szCs w:val="18"/>
        </w:rPr>
        <w:t>Th</w:t>
      </w:r>
      <w:r w:rsidR="00E76707" w:rsidRPr="008B019A">
        <w:rPr>
          <w:sz w:val="18"/>
          <w:szCs w:val="18"/>
        </w:rPr>
        <w:t>e</w:t>
      </w:r>
      <w:r w:rsidR="00E76707" w:rsidRPr="008B019A">
        <w:rPr>
          <w:rFonts w:ascii="Calibri" w:hAnsi="Calibri"/>
          <w:sz w:val="18"/>
          <w:szCs w:val="18"/>
        </w:rPr>
        <w:t xml:space="preserve"> use of </w:t>
      </w:r>
      <w:r w:rsidR="00051E21" w:rsidRPr="008B019A">
        <w:rPr>
          <w:rFonts w:ascii="Calibri" w:hAnsi="Calibri"/>
          <w:sz w:val="18"/>
          <w:szCs w:val="18"/>
        </w:rPr>
        <w:t xml:space="preserve">Jan De Nul Group </w:t>
      </w:r>
      <w:r w:rsidR="00FE4ADD" w:rsidRPr="008B019A">
        <w:rPr>
          <w:rFonts w:ascii="Calibri" w:hAnsi="Calibri"/>
          <w:sz w:val="18"/>
          <w:szCs w:val="18"/>
        </w:rPr>
        <w:t xml:space="preserve">facilities and </w:t>
      </w:r>
      <w:r w:rsidR="003A2A04" w:rsidRPr="008B019A">
        <w:rPr>
          <w:rFonts w:ascii="Calibri" w:hAnsi="Calibri"/>
          <w:sz w:val="18"/>
          <w:szCs w:val="18"/>
        </w:rPr>
        <w:t xml:space="preserve">equipment </w:t>
      </w:r>
      <w:r w:rsidR="00E76707" w:rsidRPr="008B019A">
        <w:rPr>
          <w:rFonts w:ascii="Calibri" w:hAnsi="Calibri"/>
          <w:sz w:val="18"/>
          <w:szCs w:val="18"/>
        </w:rPr>
        <w:t xml:space="preserve">by </w:t>
      </w:r>
      <w:r w:rsidR="00E33EF4" w:rsidRPr="008B019A">
        <w:rPr>
          <w:rFonts w:ascii="Calibri" w:hAnsi="Calibri"/>
          <w:sz w:val="18"/>
          <w:szCs w:val="18"/>
        </w:rPr>
        <w:t xml:space="preserve">the </w:t>
      </w:r>
      <w:r w:rsidR="00D634DA" w:rsidRPr="008B019A">
        <w:rPr>
          <w:rFonts w:ascii="Calibri" w:hAnsi="Calibri"/>
          <w:sz w:val="18"/>
          <w:szCs w:val="18"/>
        </w:rPr>
        <w:t>Service Supplier</w:t>
      </w:r>
      <w:r w:rsidR="00E76707" w:rsidRPr="008B019A">
        <w:rPr>
          <w:rFonts w:ascii="Calibri" w:hAnsi="Calibri"/>
          <w:sz w:val="18"/>
          <w:szCs w:val="18"/>
        </w:rPr>
        <w:t xml:space="preserve"> is forbidden</w:t>
      </w:r>
      <w:r w:rsidR="002A4873" w:rsidRPr="008B019A">
        <w:rPr>
          <w:rFonts w:ascii="Calibri" w:hAnsi="Calibri"/>
          <w:sz w:val="18"/>
          <w:szCs w:val="18"/>
        </w:rPr>
        <w:t>,</w:t>
      </w:r>
      <w:r w:rsidR="00E76707" w:rsidRPr="008B019A">
        <w:rPr>
          <w:rFonts w:ascii="Calibri" w:hAnsi="Calibri"/>
          <w:sz w:val="18"/>
          <w:szCs w:val="18"/>
        </w:rPr>
        <w:t xml:space="preserve"> except when mutually agreed upon in writing.</w:t>
      </w:r>
    </w:p>
    <w:p w14:paraId="6D13F94E" w14:textId="49C56014" w:rsidR="00A03EAE" w:rsidRPr="008B019A" w:rsidRDefault="00596C28" w:rsidP="00C10DDC">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22</w:t>
      </w:r>
      <w:r w:rsidRPr="008B019A">
        <w:rPr>
          <w:rFonts w:ascii="Calibri" w:hAnsi="Calibri"/>
          <w:sz w:val="18"/>
          <w:szCs w:val="18"/>
        </w:rPr>
        <w:tab/>
      </w:r>
      <w:r w:rsidR="00402242" w:rsidRPr="008B019A">
        <w:rPr>
          <w:rFonts w:ascii="Calibri" w:hAnsi="Calibri"/>
          <w:sz w:val="18"/>
          <w:szCs w:val="18"/>
        </w:rPr>
        <w:t xml:space="preserve">The </w:t>
      </w:r>
      <w:r w:rsidR="00D634DA" w:rsidRPr="008B019A">
        <w:rPr>
          <w:rFonts w:ascii="Calibri" w:hAnsi="Calibri"/>
          <w:sz w:val="18"/>
          <w:szCs w:val="18"/>
        </w:rPr>
        <w:t>Service Supplier</w:t>
      </w:r>
      <w:r w:rsidR="006B78E0" w:rsidRPr="008B019A">
        <w:rPr>
          <w:rFonts w:ascii="Calibri" w:hAnsi="Calibri"/>
          <w:sz w:val="18"/>
          <w:szCs w:val="18"/>
        </w:rPr>
        <w:t xml:space="preserve"> </w:t>
      </w:r>
      <w:r w:rsidR="006B78E0" w:rsidRPr="008B019A">
        <w:rPr>
          <w:sz w:val="18"/>
          <w:szCs w:val="18"/>
        </w:rPr>
        <w:t xml:space="preserve">must ensure that the workplace has suitable and sufficient lighting for the </w:t>
      </w:r>
      <w:r w:rsidR="005C57C5" w:rsidRPr="008B019A">
        <w:rPr>
          <w:sz w:val="18"/>
          <w:szCs w:val="18"/>
        </w:rPr>
        <w:t>services provided</w:t>
      </w:r>
      <w:r w:rsidR="006B78E0" w:rsidRPr="008B019A">
        <w:rPr>
          <w:sz w:val="18"/>
          <w:szCs w:val="18"/>
        </w:rPr>
        <w:t xml:space="preserve"> carried out by the </w:t>
      </w:r>
      <w:r w:rsidR="00402242" w:rsidRPr="008B019A">
        <w:rPr>
          <w:sz w:val="18"/>
          <w:szCs w:val="18"/>
        </w:rPr>
        <w:t>S</w:t>
      </w:r>
      <w:r w:rsidR="007357C7" w:rsidRPr="008B019A">
        <w:rPr>
          <w:sz w:val="18"/>
          <w:szCs w:val="18"/>
        </w:rPr>
        <w:t xml:space="preserve">ervice </w:t>
      </w:r>
      <w:r w:rsidR="00402242" w:rsidRPr="008B019A">
        <w:rPr>
          <w:sz w:val="18"/>
          <w:szCs w:val="18"/>
        </w:rPr>
        <w:t>P</w:t>
      </w:r>
      <w:r w:rsidR="007357C7" w:rsidRPr="008B019A">
        <w:rPr>
          <w:sz w:val="18"/>
          <w:szCs w:val="18"/>
        </w:rPr>
        <w:t>rovider</w:t>
      </w:r>
      <w:r w:rsidR="006B78E0" w:rsidRPr="008B019A">
        <w:rPr>
          <w:sz w:val="18"/>
          <w:szCs w:val="18"/>
        </w:rPr>
        <w:t>.</w:t>
      </w:r>
    </w:p>
    <w:p w14:paraId="325018A7" w14:textId="3403BA14" w:rsidR="00A03EAE" w:rsidRPr="008B019A" w:rsidRDefault="00596C28" w:rsidP="00F64AA8">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23</w:t>
      </w:r>
      <w:r w:rsidR="00F64AA8" w:rsidRPr="008B019A">
        <w:rPr>
          <w:rFonts w:ascii="Calibri" w:hAnsi="Calibri"/>
          <w:sz w:val="18"/>
          <w:szCs w:val="18"/>
        </w:rPr>
        <w:tab/>
      </w:r>
      <w:r w:rsidR="00A03EAE" w:rsidRPr="008B019A">
        <w:rPr>
          <w:rFonts w:ascii="Calibri" w:hAnsi="Calibri"/>
          <w:sz w:val="18"/>
          <w:szCs w:val="18"/>
        </w:rPr>
        <w:t xml:space="preserve">The </w:t>
      </w:r>
      <w:r w:rsidR="00D634DA" w:rsidRPr="008B019A">
        <w:rPr>
          <w:rFonts w:ascii="Calibri" w:hAnsi="Calibri"/>
          <w:sz w:val="18"/>
          <w:szCs w:val="18"/>
        </w:rPr>
        <w:t>Service Supplier</w:t>
      </w:r>
      <w:r w:rsidR="00A03EAE" w:rsidRPr="008B019A">
        <w:rPr>
          <w:rFonts w:ascii="Calibri" w:hAnsi="Calibri"/>
          <w:sz w:val="18"/>
          <w:szCs w:val="18"/>
        </w:rPr>
        <w:t xml:space="preserve"> ensures that his work equipment is suited for the work to be done and</w:t>
      </w:r>
      <w:r w:rsidR="00777ABA" w:rsidRPr="008B019A">
        <w:rPr>
          <w:rFonts w:ascii="Calibri" w:hAnsi="Calibri"/>
          <w:sz w:val="18"/>
          <w:szCs w:val="18"/>
        </w:rPr>
        <w:t>, where requ</w:t>
      </w:r>
      <w:r w:rsidR="000B378F" w:rsidRPr="008B019A">
        <w:rPr>
          <w:rFonts w:ascii="Calibri" w:hAnsi="Calibri"/>
          <w:sz w:val="18"/>
          <w:szCs w:val="18"/>
        </w:rPr>
        <w:t>ested</w:t>
      </w:r>
      <w:r w:rsidR="00777ABA" w:rsidRPr="008B019A">
        <w:rPr>
          <w:rFonts w:ascii="Calibri" w:hAnsi="Calibri"/>
          <w:sz w:val="18"/>
          <w:szCs w:val="18"/>
        </w:rPr>
        <w:t xml:space="preserve">, </w:t>
      </w:r>
      <w:r w:rsidR="00A03EAE" w:rsidRPr="008B019A">
        <w:rPr>
          <w:rFonts w:ascii="Calibri" w:hAnsi="Calibri"/>
          <w:sz w:val="18"/>
          <w:szCs w:val="18"/>
        </w:rPr>
        <w:t xml:space="preserve">regularly tested by a qualified person to guarantee </w:t>
      </w:r>
      <w:r w:rsidR="003A2A04" w:rsidRPr="008B019A">
        <w:rPr>
          <w:rFonts w:ascii="Calibri" w:hAnsi="Calibri"/>
          <w:sz w:val="18"/>
          <w:szCs w:val="18"/>
        </w:rPr>
        <w:t xml:space="preserve">its </w:t>
      </w:r>
      <w:r w:rsidR="00A03EAE" w:rsidRPr="008B019A">
        <w:rPr>
          <w:rFonts w:ascii="Calibri" w:hAnsi="Calibri"/>
          <w:sz w:val="18"/>
          <w:szCs w:val="18"/>
        </w:rPr>
        <w:t>safe</w:t>
      </w:r>
      <w:r w:rsidR="003A2A04" w:rsidRPr="008B019A">
        <w:rPr>
          <w:rFonts w:ascii="Calibri" w:hAnsi="Calibri"/>
          <w:sz w:val="18"/>
          <w:szCs w:val="18"/>
        </w:rPr>
        <w:t xml:space="preserve"> use</w:t>
      </w:r>
      <w:r w:rsidR="00A03EAE" w:rsidRPr="008B019A">
        <w:rPr>
          <w:rFonts w:ascii="Calibri" w:hAnsi="Calibri"/>
          <w:sz w:val="18"/>
          <w:szCs w:val="18"/>
        </w:rPr>
        <w:t xml:space="preserve">. Upon request of </w:t>
      </w:r>
      <w:r w:rsidR="00051E21" w:rsidRPr="008B019A">
        <w:rPr>
          <w:rFonts w:ascii="Calibri" w:hAnsi="Calibri"/>
          <w:sz w:val="18"/>
          <w:szCs w:val="18"/>
        </w:rPr>
        <w:t>Jan De Nul Group</w:t>
      </w:r>
      <w:r w:rsidR="002A4873" w:rsidRPr="008B019A">
        <w:rPr>
          <w:rFonts w:ascii="Calibri" w:hAnsi="Calibri"/>
          <w:sz w:val="18"/>
          <w:szCs w:val="18"/>
        </w:rPr>
        <w:t>,</w:t>
      </w:r>
      <w:r w:rsidR="00A03EAE" w:rsidRPr="008B019A">
        <w:rPr>
          <w:rFonts w:ascii="Calibri" w:hAnsi="Calibri"/>
          <w:sz w:val="18"/>
          <w:szCs w:val="18"/>
        </w:rPr>
        <w:t xml:space="preserve"> the instructions for use and the safety instructions must be submitted.</w:t>
      </w:r>
    </w:p>
    <w:p w14:paraId="5A3995A7" w14:textId="0621C22A" w:rsidR="00640892" w:rsidRPr="008B019A" w:rsidRDefault="00640892" w:rsidP="00640892">
      <w:pPr>
        <w:ind w:left="426" w:hanging="426"/>
        <w:jc w:val="both"/>
        <w:rPr>
          <w:rFonts w:ascii="Calibri" w:hAnsi="Calibri"/>
          <w:sz w:val="18"/>
          <w:szCs w:val="18"/>
        </w:rPr>
      </w:pPr>
      <w:r w:rsidRPr="008B019A">
        <w:rPr>
          <w:rFonts w:ascii="Calibri" w:hAnsi="Calibri"/>
          <w:sz w:val="18"/>
          <w:szCs w:val="18"/>
        </w:rPr>
        <w:t>2.2</w:t>
      </w:r>
      <w:r w:rsidR="00C159E2" w:rsidRPr="008B019A">
        <w:rPr>
          <w:rFonts w:ascii="Calibri" w:hAnsi="Calibri"/>
          <w:sz w:val="18"/>
          <w:szCs w:val="18"/>
        </w:rPr>
        <w:t>4</w:t>
      </w:r>
      <w:r w:rsidRPr="008B019A">
        <w:rPr>
          <w:rFonts w:ascii="Calibri" w:hAnsi="Calibri"/>
          <w:sz w:val="18"/>
          <w:szCs w:val="18"/>
        </w:rPr>
        <w:tab/>
        <w:t>Measurement Equipment shall be fit for use, well maintained and calibrated at specified intervals, or prior to use, against measurement standards traceable to international or national measurement standards.</w:t>
      </w:r>
    </w:p>
    <w:p w14:paraId="04AF709A" w14:textId="42FE03C3" w:rsidR="00370ABE" w:rsidRPr="008B019A" w:rsidRDefault="00596C28" w:rsidP="005C57C5">
      <w:pPr>
        <w:ind w:left="426" w:hanging="426"/>
        <w:jc w:val="both"/>
        <w:rPr>
          <w:rFonts w:ascii="Calibri" w:hAnsi="Calibri"/>
          <w:sz w:val="18"/>
          <w:szCs w:val="18"/>
        </w:rPr>
      </w:pPr>
      <w:r w:rsidRPr="008B019A">
        <w:rPr>
          <w:sz w:val="18"/>
          <w:szCs w:val="18"/>
        </w:rPr>
        <w:t>2.</w:t>
      </w:r>
      <w:r w:rsidR="00C10DDC" w:rsidRPr="008B019A">
        <w:rPr>
          <w:sz w:val="18"/>
          <w:szCs w:val="18"/>
        </w:rPr>
        <w:t>2</w:t>
      </w:r>
      <w:r w:rsidR="00C159E2" w:rsidRPr="008B019A">
        <w:rPr>
          <w:sz w:val="18"/>
          <w:szCs w:val="18"/>
        </w:rPr>
        <w:t>5</w:t>
      </w:r>
      <w:r w:rsidRPr="008B019A">
        <w:rPr>
          <w:sz w:val="18"/>
          <w:szCs w:val="18"/>
        </w:rPr>
        <w:tab/>
      </w:r>
      <w:r w:rsidR="00370ABE" w:rsidRPr="008B019A">
        <w:rPr>
          <w:sz w:val="18"/>
          <w:szCs w:val="18"/>
        </w:rPr>
        <w:t xml:space="preserve">When the Service Supplier is providing services within the above-defined premises, the </w:t>
      </w:r>
      <w:r w:rsidR="00402242" w:rsidRPr="008B019A">
        <w:rPr>
          <w:sz w:val="18"/>
          <w:szCs w:val="18"/>
        </w:rPr>
        <w:t>Service S</w:t>
      </w:r>
      <w:r w:rsidR="00370ABE" w:rsidRPr="008B019A">
        <w:rPr>
          <w:sz w:val="18"/>
          <w:szCs w:val="18"/>
        </w:rPr>
        <w:t xml:space="preserve">upplier must leave its working area clean, tidy and free of waste on a daily basis when the Service Supplier leaves the premises until the </w:t>
      </w:r>
      <w:r w:rsidR="00370ABE" w:rsidRPr="008B019A">
        <w:rPr>
          <w:sz w:val="18"/>
          <w:szCs w:val="18"/>
        </w:rPr>
        <w:lastRenderedPageBreak/>
        <w:t>services are completed.</w:t>
      </w:r>
      <w:r w:rsidR="005C57C5" w:rsidRPr="008B019A">
        <w:rPr>
          <w:rFonts w:ascii="Calibri" w:hAnsi="Calibri"/>
          <w:sz w:val="18"/>
          <w:szCs w:val="18"/>
        </w:rPr>
        <w:t xml:space="preserve"> The Service </w:t>
      </w:r>
      <w:r w:rsidR="00402242" w:rsidRPr="008B019A">
        <w:rPr>
          <w:rFonts w:ascii="Calibri" w:hAnsi="Calibri"/>
          <w:sz w:val="18"/>
          <w:szCs w:val="18"/>
        </w:rPr>
        <w:t xml:space="preserve">Supplier </w:t>
      </w:r>
      <w:r w:rsidR="005C57C5" w:rsidRPr="008B019A">
        <w:rPr>
          <w:rFonts w:ascii="Calibri" w:hAnsi="Calibri"/>
          <w:sz w:val="18"/>
          <w:szCs w:val="18"/>
        </w:rPr>
        <w:t xml:space="preserve">shall arrange removal of all such waste with </w:t>
      </w:r>
      <w:r w:rsidR="00051E21" w:rsidRPr="008B019A">
        <w:rPr>
          <w:rFonts w:ascii="Calibri" w:hAnsi="Calibri"/>
          <w:sz w:val="18"/>
          <w:szCs w:val="18"/>
        </w:rPr>
        <w:t xml:space="preserve">Jan De Nul Group </w:t>
      </w:r>
      <w:r w:rsidR="005C57C5" w:rsidRPr="008B019A">
        <w:rPr>
          <w:rFonts w:ascii="Calibri" w:hAnsi="Calibri"/>
          <w:sz w:val="18"/>
          <w:szCs w:val="18"/>
        </w:rPr>
        <w:t xml:space="preserve">according to local laws/regulations. </w:t>
      </w:r>
      <w:r w:rsidR="00051E21" w:rsidRPr="008B019A">
        <w:rPr>
          <w:sz w:val="18"/>
          <w:szCs w:val="18"/>
        </w:rPr>
        <w:t>Jan De Nul Group</w:t>
      </w:r>
      <w:r w:rsidR="00051E21" w:rsidRPr="008B019A">
        <w:rPr>
          <w:rFonts w:ascii="Calibri" w:hAnsi="Calibri"/>
          <w:sz w:val="18"/>
          <w:szCs w:val="18"/>
        </w:rPr>
        <w:t xml:space="preserve"> </w:t>
      </w:r>
      <w:r w:rsidR="005C57C5" w:rsidRPr="008B019A">
        <w:rPr>
          <w:rFonts w:ascii="Calibri" w:hAnsi="Calibri"/>
          <w:sz w:val="18"/>
          <w:szCs w:val="18"/>
        </w:rPr>
        <w:t xml:space="preserve">reserves the right to clean up the work areas at the </w:t>
      </w:r>
      <w:r w:rsidR="00D634DA" w:rsidRPr="008B019A">
        <w:rPr>
          <w:rFonts w:ascii="Calibri" w:hAnsi="Calibri"/>
          <w:sz w:val="18"/>
          <w:szCs w:val="18"/>
        </w:rPr>
        <w:t>Service Supplier</w:t>
      </w:r>
      <w:r w:rsidR="005C57C5" w:rsidRPr="008B019A">
        <w:rPr>
          <w:rFonts w:ascii="Calibri" w:hAnsi="Calibri"/>
          <w:sz w:val="18"/>
          <w:szCs w:val="18"/>
        </w:rPr>
        <w:t>’s expense if the latter fails to do so.</w:t>
      </w:r>
    </w:p>
    <w:p w14:paraId="1F22A2E8" w14:textId="35AACDE4" w:rsidR="00ED1A81" w:rsidRPr="008B019A" w:rsidRDefault="002666D1" w:rsidP="00596C28">
      <w:pPr>
        <w:ind w:left="426" w:hanging="426"/>
        <w:jc w:val="both"/>
        <w:rPr>
          <w:rFonts w:ascii="Calibri" w:hAnsi="Calibri"/>
          <w:sz w:val="18"/>
          <w:szCs w:val="18"/>
        </w:rPr>
      </w:pPr>
      <w:r w:rsidRPr="008B019A">
        <w:rPr>
          <w:rFonts w:ascii="Calibri" w:hAnsi="Calibri"/>
          <w:sz w:val="18"/>
          <w:szCs w:val="18"/>
        </w:rPr>
        <w:t>2.2</w:t>
      </w:r>
      <w:r w:rsidR="00C159E2" w:rsidRPr="008B019A">
        <w:rPr>
          <w:rFonts w:ascii="Calibri" w:hAnsi="Calibri"/>
          <w:sz w:val="18"/>
          <w:szCs w:val="18"/>
        </w:rPr>
        <w:t>6</w:t>
      </w:r>
      <w:r w:rsidR="00B05902" w:rsidRPr="008B019A">
        <w:rPr>
          <w:rFonts w:ascii="Calibri" w:hAnsi="Calibri"/>
          <w:sz w:val="18"/>
          <w:szCs w:val="18"/>
        </w:rPr>
        <w:tab/>
      </w:r>
      <w:r w:rsidR="00CA6676" w:rsidRPr="008B019A">
        <w:rPr>
          <w:rFonts w:ascii="Calibri" w:hAnsi="Calibri"/>
          <w:sz w:val="18"/>
          <w:szCs w:val="18"/>
        </w:rPr>
        <w:t xml:space="preserve">The </w:t>
      </w:r>
      <w:r w:rsidR="00D634DA" w:rsidRPr="008B019A">
        <w:rPr>
          <w:rFonts w:ascii="Calibri" w:hAnsi="Calibri"/>
          <w:sz w:val="18"/>
          <w:szCs w:val="18"/>
        </w:rPr>
        <w:t>Service Supplier</w:t>
      </w:r>
      <w:r w:rsidR="00CA6676" w:rsidRPr="008B019A">
        <w:rPr>
          <w:rFonts w:ascii="Calibri" w:hAnsi="Calibri"/>
          <w:sz w:val="18"/>
          <w:szCs w:val="18"/>
        </w:rPr>
        <w:t xml:space="preserve"> needs to inform </w:t>
      </w:r>
      <w:r w:rsidR="00051E21" w:rsidRPr="008B019A">
        <w:rPr>
          <w:rFonts w:ascii="Calibri" w:hAnsi="Calibri"/>
          <w:sz w:val="18"/>
          <w:szCs w:val="18"/>
        </w:rPr>
        <w:t xml:space="preserve">Jan De Nul Group </w:t>
      </w:r>
      <w:r w:rsidR="00CA6676" w:rsidRPr="008B019A">
        <w:rPr>
          <w:rFonts w:ascii="Calibri" w:hAnsi="Calibri"/>
          <w:sz w:val="18"/>
          <w:szCs w:val="18"/>
        </w:rPr>
        <w:t xml:space="preserve">in case </w:t>
      </w:r>
      <w:r w:rsidR="00602085" w:rsidRPr="008B019A">
        <w:rPr>
          <w:rFonts w:ascii="Calibri" w:hAnsi="Calibri"/>
          <w:sz w:val="18"/>
          <w:szCs w:val="18"/>
        </w:rPr>
        <w:t>w</w:t>
      </w:r>
      <w:r w:rsidR="00BB7FF4" w:rsidRPr="008B019A">
        <w:rPr>
          <w:rFonts w:ascii="Calibri" w:hAnsi="Calibri"/>
          <w:sz w:val="18"/>
          <w:szCs w:val="18"/>
        </w:rPr>
        <w:t>aste</w:t>
      </w:r>
      <w:r w:rsidR="00602085" w:rsidRPr="008B019A">
        <w:rPr>
          <w:rFonts w:ascii="Calibri" w:hAnsi="Calibri"/>
          <w:sz w:val="18"/>
          <w:szCs w:val="18"/>
        </w:rPr>
        <w:t xml:space="preserve"> (Hazardous and Non-Hazardous)</w:t>
      </w:r>
      <w:r w:rsidR="00CA6676" w:rsidRPr="008B019A">
        <w:rPr>
          <w:rFonts w:ascii="Calibri" w:hAnsi="Calibri"/>
          <w:sz w:val="18"/>
          <w:szCs w:val="18"/>
        </w:rPr>
        <w:t xml:space="preserve"> is generated during the performance of its services</w:t>
      </w:r>
      <w:r w:rsidR="00602085" w:rsidRPr="008B019A">
        <w:rPr>
          <w:rFonts w:ascii="Calibri" w:hAnsi="Calibri"/>
          <w:sz w:val="18"/>
          <w:szCs w:val="18"/>
        </w:rPr>
        <w:t xml:space="preserve"> at Jan De Nul Group premises</w:t>
      </w:r>
      <w:r w:rsidR="00CA6676" w:rsidRPr="008B019A">
        <w:rPr>
          <w:rFonts w:ascii="Calibri" w:hAnsi="Calibri"/>
          <w:sz w:val="18"/>
          <w:szCs w:val="18"/>
        </w:rPr>
        <w:t>.</w:t>
      </w:r>
      <w:r w:rsidR="009B5734" w:rsidRPr="008B019A">
        <w:rPr>
          <w:rFonts w:ascii="Calibri" w:hAnsi="Calibri"/>
          <w:sz w:val="18"/>
          <w:szCs w:val="18"/>
        </w:rPr>
        <w:t xml:space="preserve"> In case the</w:t>
      </w:r>
      <w:r w:rsidR="00CA6676" w:rsidRPr="008B019A">
        <w:rPr>
          <w:rFonts w:ascii="Calibri" w:hAnsi="Calibri"/>
          <w:sz w:val="18"/>
          <w:szCs w:val="18"/>
        </w:rPr>
        <w:t xml:space="preserve"> </w:t>
      </w:r>
      <w:r w:rsidR="00395472" w:rsidRPr="008B019A">
        <w:rPr>
          <w:rFonts w:ascii="Calibri" w:hAnsi="Calibri"/>
          <w:sz w:val="18"/>
          <w:szCs w:val="18"/>
        </w:rPr>
        <w:t xml:space="preserve">disposal of Hazardous Waste </w:t>
      </w:r>
      <w:r w:rsidR="009B5734" w:rsidRPr="008B019A">
        <w:rPr>
          <w:rFonts w:ascii="Calibri" w:hAnsi="Calibri"/>
          <w:sz w:val="18"/>
          <w:szCs w:val="18"/>
        </w:rPr>
        <w:t xml:space="preserve">is part of the </w:t>
      </w:r>
      <w:r w:rsidR="00D634DA" w:rsidRPr="008B019A">
        <w:rPr>
          <w:rFonts w:ascii="Calibri" w:hAnsi="Calibri"/>
          <w:sz w:val="18"/>
          <w:szCs w:val="18"/>
        </w:rPr>
        <w:t>Service Supplier</w:t>
      </w:r>
      <w:r w:rsidR="009B5734" w:rsidRPr="008B019A">
        <w:rPr>
          <w:rFonts w:ascii="Calibri" w:hAnsi="Calibri"/>
          <w:sz w:val="18"/>
          <w:szCs w:val="18"/>
        </w:rPr>
        <w:t xml:space="preserve">´s scope of supply, Certificates from </w:t>
      </w:r>
      <w:r w:rsidR="00395472" w:rsidRPr="008B019A">
        <w:rPr>
          <w:rFonts w:ascii="Calibri" w:hAnsi="Calibri"/>
          <w:sz w:val="18"/>
          <w:szCs w:val="18"/>
        </w:rPr>
        <w:t xml:space="preserve">must be </w:t>
      </w:r>
      <w:r w:rsidR="00602085" w:rsidRPr="008B019A">
        <w:rPr>
          <w:rFonts w:ascii="Calibri" w:hAnsi="Calibri"/>
          <w:sz w:val="18"/>
          <w:szCs w:val="18"/>
        </w:rPr>
        <w:t>submitted</w:t>
      </w:r>
      <w:r w:rsidR="00395472" w:rsidRPr="008B019A">
        <w:rPr>
          <w:rFonts w:ascii="Calibri" w:hAnsi="Calibri"/>
          <w:sz w:val="18"/>
          <w:szCs w:val="18"/>
        </w:rPr>
        <w:t xml:space="preserve"> to the </w:t>
      </w:r>
      <w:r w:rsidR="00051E21" w:rsidRPr="008B019A">
        <w:rPr>
          <w:rFonts w:ascii="Calibri" w:hAnsi="Calibri"/>
          <w:sz w:val="18"/>
          <w:szCs w:val="18"/>
        </w:rPr>
        <w:t xml:space="preserve">Jan De Nul Group </w:t>
      </w:r>
      <w:r w:rsidR="00395472" w:rsidRPr="008B019A">
        <w:rPr>
          <w:rFonts w:ascii="Calibri" w:hAnsi="Calibri"/>
          <w:sz w:val="18"/>
          <w:szCs w:val="18"/>
        </w:rPr>
        <w:t xml:space="preserve">staff at their request. </w:t>
      </w:r>
    </w:p>
    <w:p w14:paraId="0ED04E50" w14:textId="24ABA1C7" w:rsidR="008E0891" w:rsidRPr="008B019A" w:rsidRDefault="00596C28" w:rsidP="008E0891">
      <w:pPr>
        <w:ind w:left="426" w:hanging="426"/>
        <w:jc w:val="both"/>
        <w:rPr>
          <w:rFonts w:ascii="Calibri" w:hAnsi="Calibri"/>
          <w:sz w:val="18"/>
          <w:szCs w:val="18"/>
        </w:rPr>
      </w:pPr>
      <w:r w:rsidRPr="008B019A">
        <w:rPr>
          <w:rFonts w:ascii="Calibri" w:hAnsi="Calibri"/>
          <w:sz w:val="18"/>
          <w:szCs w:val="18"/>
        </w:rPr>
        <w:t>2.</w:t>
      </w:r>
      <w:r w:rsidR="002666D1" w:rsidRPr="008B019A">
        <w:rPr>
          <w:rFonts w:ascii="Calibri" w:hAnsi="Calibri"/>
          <w:sz w:val="18"/>
          <w:szCs w:val="18"/>
        </w:rPr>
        <w:t>2</w:t>
      </w:r>
      <w:r w:rsidR="00C159E2" w:rsidRPr="008B019A">
        <w:rPr>
          <w:rFonts w:ascii="Calibri" w:hAnsi="Calibri"/>
          <w:sz w:val="18"/>
          <w:szCs w:val="18"/>
        </w:rPr>
        <w:t>7</w:t>
      </w:r>
      <w:r w:rsidRPr="008B019A">
        <w:rPr>
          <w:rFonts w:ascii="Calibri" w:hAnsi="Calibri"/>
          <w:sz w:val="18"/>
          <w:szCs w:val="18"/>
        </w:rPr>
        <w:tab/>
      </w:r>
      <w:r w:rsidR="00602085" w:rsidRPr="008B019A">
        <w:rPr>
          <w:rFonts w:ascii="Calibri" w:hAnsi="Calibri"/>
          <w:sz w:val="18"/>
          <w:szCs w:val="18"/>
        </w:rPr>
        <w:t>Substantial e</w:t>
      </w:r>
      <w:r w:rsidR="008E0891" w:rsidRPr="008B019A">
        <w:rPr>
          <w:rFonts w:ascii="Calibri" w:hAnsi="Calibri"/>
          <w:sz w:val="18"/>
          <w:szCs w:val="18"/>
        </w:rPr>
        <w:t xml:space="preserve">fforts shall be </w:t>
      </w:r>
      <w:r w:rsidR="00602085" w:rsidRPr="008B019A">
        <w:rPr>
          <w:rFonts w:ascii="Calibri" w:hAnsi="Calibri"/>
          <w:sz w:val="18"/>
          <w:szCs w:val="18"/>
        </w:rPr>
        <w:t xml:space="preserve">made </w:t>
      </w:r>
      <w:r w:rsidR="008E0891" w:rsidRPr="008B019A">
        <w:rPr>
          <w:rFonts w:ascii="Calibri" w:hAnsi="Calibri"/>
          <w:sz w:val="18"/>
          <w:szCs w:val="18"/>
        </w:rPr>
        <w:t xml:space="preserve">to </w:t>
      </w:r>
      <w:r w:rsidR="00ED1A81" w:rsidRPr="008B019A">
        <w:rPr>
          <w:rFonts w:ascii="Calibri" w:hAnsi="Calibri"/>
          <w:sz w:val="18"/>
          <w:szCs w:val="18"/>
        </w:rPr>
        <w:t>limit the impact of waste generated on the work site</w:t>
      </w:r>
      <w:r w:rsidR="002C28A8" w:rsidRPr="008B019A">
        <w:rPr>
          <w:rFonts w:ascii="Calibri" w:hAnsi="Calibri"/>
          <w:sz w:val="18"/>
          <w:szCs w:val="18"/>
        </w:rPr>
        <w:t>, and no waste shall be burned on the work site.</w:t>
      </w:r>
    </w:p>
    <w:p w14:paraId="68591718" w14:textId="092423BB" w:rsidR="00395472" w:rsidRPr="008B019A" w:rsidRDefault="002666D1" w:rsidP="00596C28">
      <w:pPr>
        <w:ind w:left="426" w:hanging="426"/>
        <w:jc w:val="both"/>
        <w:rPr>
          <w:rFonts w:ascii="Calibri" w:hAnsi="Calibri"/>
          <w:sz w:val="18"/>
          <w:szCs w:val="18"/>
        </w:rPr>
      </w:pPr>
      <w:r w:rsidRPr="008B019A">
        <w:rPr>
          <w:rFonts w:ascii="Calibri" w:hAnsi="Calibri"/>
          <w:sz w:val="18"/>
          <w:szCs w:val="18"/>
        </w:rPr>
        <w:t>2.2</w:t>
      </w:r>
      <w:r w:rsidR="00C159E2" w:rsidRPr="008B019A">
        <w:rPr>
          <w:rFonts w:ascii="Calibri" w:hAnsi="Calibri"/>
          <w:sz w:val="18"/>
          <w:szCs w:val="18"/>
        </w:rPr>
        <w:t>8</w:t>
      </w:r>
      <w:r w:rsidR="00596C28" w:rsidRPr="008B019A">
        <w:rPr>
          <w:rFonts w:ascii="Calibri" w:hAnsi="Calibri"/>
          <w:sz w:val="18"/>
          <w:szCs w:val="18"/>
        </w:rPr>
        <w:tab/>
      </w:r>
      <w:r w:rsidR="00395472" w:rsidRPr="008B019A">
        <w:rPr>
          <w:sz w:val="18"/>
          <w:szCs w:val="18"/>
        </w:rPr>
        <w:t>Roads</w:t>
      </w:r>
      <w:r w:rsidR="00395472" w:rsidRPr="008B019A">
        <w:rPr>
          <w:rFonts w:ascii="Calibri" w:hAnsi="Calibri"/>
          <w:sz w:val="18"/>
          <w:szCs w:val="18"/>
        </w:rPr>
        <w:t>, passages and staircases must be free of obstacles at all times. Flexible pipes and cables should not block a passage. If they cross a passage, they must be protected against damage.</w:t>
      </w:r>
    </w:p>
    <w:p w14:paraId="3CD7F139" w14:textId="4A7B6B04" w:rsidR="00395472" w:rsidRPr="008B019A" w:rsidRDefault="00596C28" w:rsidP="00596C28">
      <w:pPr>
        <w:ind w:left="426" w:hanging="426"/>
        <w:jc w:val="both"/>
      </w:pPr>
      <w:r w:rsidRPr="008B019A">
        <w:rPr>
          <w:rFonts w:ascii="Calibri" w:hAnsi="Calibri"/>
          <w:sz w:val="18"/>
          <w:szCs w:val="18"/>
        </w:rPr>
        <w:t>2.2</w:t>
      </w:r>
      <w:r w:rsidR="00C159E2" w:rsidRPr="008B019A">
        <w:rPr>
          <w:rFonts w:ascii="Calibri" w:hAnsi="Calibri"/>
          <w:sz w:val="18"/>
          <w:szCs w:val="18"/>
        </w:rPr>
        <w:t>9</w:t>
      </w:r>
      <w:r w:rsidRPr="008B019A">
        <w:rPr>
          <w:rFonts w:ascii="Calibri" w:hAnsi="Calibri"/>
          <w:sz w:val="18"/>
          <w:szCs w:val="18"/>
        </w:rPr>
        <w:tab/>
      </w:r>
      <w:r w:rsidR="00164A0C" w:rsidRPr="008B019A">
        <w:rPr>
          <w:rFonts w:ascii="Calibri" w:hAnsi="Calibri"/>
          <w:sz w:val="18"/>
          <w:szCs w:val="18"/>
        </w:rPr>
        <w:t>A</w:t>
      </w:r>
      <w:r w:rsidR="00395472" w:rsidRPr="008B019A">
        <w:rPr>
          <w:rFonts w:ascii="Calibri" w:hAnsi="Calibri"/>
          <w:sz w:val="18"/>
          <w:szCs w:val="18"/>
        </w:rPr>
        <w:t>ll material must be stacked orderly and stable, protected against weather influences and in the appropriate areas.</w:t>
      </w:r>
    </w:p>
    <w:p w14:paraId="434DFB10" w14:textId="6D825CFD" w:rsidR="00692CEE" w:rsidRPr="008B019A" w:rsidRDefault="00596C28" w:rsidP="00596C28">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30</w:t>
      </w:r>
      <w:r w:rsidRPr="008B019A">
        <w:rPr>
          <w:rFonts w:ascii="Calibri" w:hAnsi="Calibri"/>
          <w:sz w:val="18"/>
          <w:szCs w:val="18"/>
        </w:rPr>
        <w:tab/>
      </w:r>
      <w:r w:rsidR="00602085" w:rsidRPr="008B019A">
        <w:rPr>
          <w:sz w:val="18"/>
          <w:szCs w:val="18"/>
        </w:rPr>
        <w:t>Suitable</w:t>
      </w:r>
      <w:r w:rsidR="00602085" w:rsidRPr="008B019A">
        <w:rPr>
          <w:rFonts w:ascii="Calibri" w:hAnsi="Calibri"/>
          <w:sz w:val="18"/>
          <w:szCs w:val="18"/>
        </w:rPr>
        <w:t xml:space="preserve"> </w:t>
      </w:r>
      <w:r w:rsidR="00692CEE" w:rsidRPr="008B019A">
        <w:rPr>
          <w:rFonts w:ascii="Calibri" w:hAnsi="Calibri"/>
          <w:sz w:val="18"/>
          <w:szCs w:val="18"/>
        </w:rPr>
        <w:t xml:space="preserve">measures must be taken to </w:t>
      </w:r>
      <w:r w:rsidR="00CA5E26" w:rsidRPr="008B019A">
        <w:rPr>
          <w:rFonts w:ascii="Calibri" w:hAnsi="Calibri"/>
          <w:sz w:val="18"/>
          <w:szCs w:val="18"/>
        </w:rPr>
        <w:t>prevent</w:t>
      </w:r>
      <w:r w:rsidR="00692CEE" w:rsidRPr="008B019A">
        <w:rPr>
          <w:rFonts w:ascii="Calibri" w:hAnsi="Calibri"/>
          <w:sz w:val="18"/>
          <w:szCs w:val="18"/>
        </w:rPr>
        <w:t xml:space="preserve"> soil, air and water pollution.</w:t>
      </w:r>
    </w:p>
    <w:p w14:paraId="21A5691C" w14:textId="5A468C30" w:rsidR="00B05902" w:rsidRPr="008B019A" w:rsidRDefault="00B05902" w:rsidP="00B05902">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31</w:t>
      </w:r>
      <w:r w:rsidR="00F937E1" w:rsidRPr="008B019A">
        <w:rPr>
          <w:rFonts w:ascii="Calibri" w:hAnsi="Calibri"/>
          <w:sz w:val="18"/>
          <w:szCs w:val="18"/>
        </w:rPr>
        <w:tab/>
        <w:t>Noise</w:t>
      </w:r>
      <w:r w:rsidRPr="008B019A">
        <w:rPr>
          <w:rFonts w:ascii="Calibri" w:hAnsi="Calibri"/>
          <w:sz w:val="18"/>
          <w:szCs w:val="18"/>
        </w:rPr>
        <w:t>, vibration, radiation and dust levels must be kept with</w:t>
      </w:r>
      <w:r w:rsidR="002A4873" w:rsidRPr="008B019A">
        <w:rPr>
          <w:rFonts w:ascii="Calibri" w:hAnsi="Calibri"/>
          <w:sz w:val="18"/>
          <w:szCs w:val="18"/>
        </w:rPr>
        <w:t>in</w:t>
      </w:r>
      <w:r w:rsidRPr="008B019A">
        <w:rPr>
          <w:rFonts w:ascii="Calibri" w:hAnsi="Calibri"/>
          <w:sz w:val="18"/>
          <w:szCs w:val="18"/>
        </w:rPr>
        <w:t xml:space="preserve"> the agreed limits and never exceed limits detailed in the legislation.</w:t>
      </w:r>
    </w:p>
    <w:p w14:paraId="61BE17E8" w14:textId="5F7CE720" w:rsidR="00B05902" w:rsidRPr="008B019A" w:rsidRDefault="00F937E1" w:rsidP="00B05902">
      <w:pPr>
        <w:ind w:left="426" w:hanging="426"/>
        <w:jc w:val="both"/>
        <w:rPr>
          <w:rFonts w:ascii="Calibri" w:hAnsi="Calibri"/>
          <w:sz w:val="18"/>
          <w:szCs w:val="18"/>
        </w:rPr>
      </w:pPr>
      <w:r w:rsidRPr="008B019A">
        <w:rPr>
          <w:rFonts w:ascii="Calibri" w:hAnsi="Calibri"/>
          <w:sz w:val="18"/>
          <w:szCs w:val="18"/>
        </w:rPr>
        <w:t>2.</w:t>
      </w:r>
      <w:r w:rsidR="00C159E2" w:rsidRPr="008B019A">
        <w:rPr>
          <w:rFonts w:ascii="Calibri" w:hAnsi="Calibri"/>
          <w:sz w:val="18"/>
          <w:szCs w:val="18"/>
        </w:rPr>
        <w:t>32</w:t>
      </w:r>
      <w:r w:rsidRPr="008B019A">
        <w:rPr>
          <w:rFonts w:ascii="Calibri" w:hAnsi="Calibri"/>
          <w:sz w:val="18"/>
          <w:szCs w:val="18"/>
        </w:rPr>
        <w:tab/>
      </w:r>
      <w:r w:rsidR="00B05902" w:rsidRPr="008B019A">
        <w:rPr>
          <w:rFonts w:ascii="Calibri" w:hAnsi="Calibri"/>
          <w:sz w:val="18"/>
          <w:szCs w:val="18"/>
        </w:rPr>
        <w:t xml:space="preserve">The </w:t>
      </w:r>
      <w:r w:rsidR="00D634DA" w:rsidRPr="008B019A">
        <w:rPr>
          <w:rFonts w:ascii="Calibri" w:hAnsi="Calibri"/>
          <w:sz w:val="18"/>
          <w:szCs w:val="18"/>
        </w:rPr>
        <w:t>Service Supplier</w:t>
      </w:r>
      <w:r w:rsidR="00B05902" w:rsidRPr="008B019A">
        <w:rPr>
          <w:rFonts w:ascii="Calibri" w:hAnsi="Calibri"/>
          <w:sz w:val="18"/>
          <w:szCs w:val="18"/>
        </w:rPr>
        <w:t xml:space="preserve"> shall ensure that smoking is only done in designated areas.</w:t>
      </w:r>
    </w:p>
    <w:p w14:paraId="54A81D16" w14:textId="090C451F" w:rsidR="00E11000" w:rsidRPr="008B019A" w:rsidRDefault="00596C28" w:rsidP="00CF42C3">
      <w:pPr>
        <w:pStyle w:val="Heading1"/>
        <w:spacing w:before="240" w:after="120"/>
        <w:rPr>
          <w:sz w:val="32"/>
          <w:szCs w:val="32"/>
        </w:rPr>
      </w:pPr>
      <w:r w:rsidRPr="008B019A">
        <w:rPr>
          <w:sz w:val="32"/>
          <w:szCs w:val="32"/>
        </w:rPr>
        <w:t>Q</w:t>
      </w:r>
      <w:r w:rsidR="00CF42C3" w:rsidRPr="008B019A">
        <w:rPr>
          <w:sz w:val="32"/>
          <w:szCs w:val="32"/>
        </w:rPr>
        <w:t>H</w:t>
      </w:r>
      <w:r w:rsidRPr="008B019A">
        <w:rPr>
          <w:sz w:val="32"/>
          <w:szCs w:val="32"/>
        </w:rPr>
        <w:t>S</w:t>
      </w:r>
      <w:r w:rsidR="00CF42C3" w:rsidRPr="008B019A">
        <w:rPr>
          <w:sz w:val="32"/>
          <w:szCs w:val="32"/>
        </w:rPr>
        <w:t xml:space="preserve">SE </w:t>
      </w:r>
      <w:r w:rsidR="008E0891" w:rsidRPr="008B019A">
        <w:rPr>
          <w:sz w:val="32"/>
          <w:szCs w:val="32"/>
        </w:rPr>
        <w:t>Requirements</w:t>
      </w:r>
      <w:r w:rsidR="00CF42C3" w:rsidRPr="008B019A">
        <w:rPr>
          <w:sz w:val="32"/>
          <w:szCs w:val="32"/>
        </w:rPr>
        <w:t xml:space="preserve"> for </w:t>
      </w:r>
      <w:r w:rsidR="006F095F" w:rsidRPr="008B019A">
        <w:rPr>
          <w:sz w:val="32"/>
          <w:szCs w:val="32"/>
        </w:rPr>
        <w:t xml:space="preserve">the </w:t>
      </w:r>
      <w:r w:rsidR="00D634DA" w:rsidRPr="008B019A">
        <w:rPr>
          <w:sz w:val="32"/>
          <w:szCs w:val="32"/>
        </w:rPr>
        <w:t>Service Supplier</w:t>
      </w:r>
    </w:p>
    <w:p w14:paraId="5070ADDB" w14:textId="55BBA0B9" w:rsidR="00E11000" w:rsidRPr="008B019A" w:rsidRDefault="00640892" w:rsidP="00CF42C3">
      <w:pPr>
        <w:pStyle w:val="TableNormal1"/>
        <w:spacing w:before="120" w:after="120"/>
      </w:pPr>
      <w:r w:rsidRPr="008B019A">
        <w:t xml:space="preserve">Risk </w:t>
      </w:r>
      <w:r w:rsidR="00E11000" w:rsidRPr="008B019A">
        <w:t>Management</w:t>
      </w:r>
    </w:p>
    <w:p w14:paraId="0DCA94BC" w14:textId="33365A96" w:rsidR="00E11000" w:rsidRPr="008B019A" w:rsidRDefault="008E0891" w:rsidP="00F937E1">
      <w:pPr>
        <w:ind w:left="426" w:hanging="426"/>
        <w:jc w:val="both"/>
        <w:rPr>
          <w:rFonts w:ascii="Calibri" w:hAnsi="Calibri" w:cs="Arial"/>
          <w:sz w:val="18"/>
          <w:szCs w:val="18"/>
        </w:rPr>
      </w:pPr>
      <w:r w:rsidRPr="008B019A">
        <w:rPr>
          <w:sz w:val="18"/>
          <w:szCs w:val="18"/>
        </w:rPr>
        <w:t>3.1</w:t>
      </w:r>
      <w:r w:rsidRPr="008B019A">
        <w:rPr>
          <w:sz w:val="18"/>
          <w:szCs w:val="18"/>
        </w:rPr>
        <w:tab/>
      </w:r>
      <w:r w:rsidR="00C427BB" w:rsidRPr="008B019A">
        <w:rPr>
          <w:sz w:val="18"/>
          <w:szCs w:val="18"/>
        </w:rPr>
        <w:t xml:space="preserve">The </w:t>
      </w:r>
      <w:r w:rsidR="00D634DA" w:rsidRPr="008B019A">
        <w:rPr>
          <w:sz w:val="18"/>
          <w:szCs w:val="18"/>
        </w:rPr>
        <w:t>Service Supplier</w:t>
      </w:r>
      <w:r w:rsidR="00C427BB" w:rsidRPr="008B019A">
        <w:rPr>
          <w:sz w:val="18"/>
          <w:szCs w:val="18"/>
        </w:rPr>
        <w:t xml:space="preserve"> is responsible to manage the risks related to their </w:t>
      </w:r>
      <w:r w:rsidR="003F5ED4" w:rsidRPr="008B019A">
        <w:rPr>
          <w:sz w:val="18"/>
          <w:szCs w:val="18"/>
        </w:rPr>
        <w:t>services</w:t>
      </w:r>
      <w:r w:rsidR="00C427BB" w:rsidRPr="008B019A">
        <w:rPr>
          <w:sz w:val="18"/>
          <w:szCs w:val="18"/>
        </w:rPr>
        <w:t xml:space="preserve">. The </w:t>
      </w:r>
      <w:r w:rsidR="00D634DA" w:rsidRPr="008B019A">
        <w:rPr>
          <w:sz w:val="18"/>
          <w:szCs w:val="18"/>
        </w:rPr>
        <w:t>Service Supplier</w:t>
      </w:r>
      <w:r w:rsidR="00C427BB" w:rsidRPr="008B019A">
        <w:rPr>
          <w:sz w:val="18"/>
          <w:szCs w:val="18"/>
        </w:rPr>
        <w:t xml:space="preserve"> shall use the hierarchy of controls</w:t>
      </w:r>
      <w:r w:rsidR="00F937E1" w:rsidRPr="008B019A">
        <w:rPr>
          <w:sz w:val="18"/>
          <w:szCs w:val="18"/>
        </w:rPr>
        <w:t>: Elimination – Substitution – Isolation – Engineering control – Administrative control – Personal Protective Equipment</w:t>
      </w:r>
      <w:r w:rsidR="00C427BB" w:rsidRPr="008B019A">
        <w:rPr>
          <w:sz w:val="18"/>
          <w:szCs w:val="18"/>
        </w:rPr>
        <w:t xml:space="preserve">. </w:t>
      </w:r>
    </w:p>
    <w:p w14:paraId="2FB8B289" w14:textId="6636C370" w:rsidR="00333AA0" w:rsidRPr="008B019A" w:rsidRDefault="00333AA0" w:rsidP="00333AA0">
      <w:pPr>
        <w:ind w:left="426" w:hanging="426"/>
        <w:jc w:val="both"/>
        <w:rPr>
          <w:rFonts w:ascii="Calibri" w:hAnsi="Calibri" w:cs="Arial"/>
          <w:sz w:val="18"/>
          <w:szCs w:val="18"/>
        </w:rPr>
      </w:pPr>
      <w:r w:rsidRPr="008B019A">
        <w:rPr>
          <w:sz w:val="18"/>
          <w:szCs w:val="18"/>
        </w:rPr>
        <w:t>3.2</w:t>
      </w:r>
      <w:r w:rsidRPr="008B019A">
        <w:rPr>
          <w:sz w:val="18"/>
          <w:szCs w:val="18"/>
        </w:rPr>
        <w:tab/>
        <w:t xml:space="preserve">Collective </w:t>
      </w:r>
      <w:r w:rsidR="00E20212" w:rsidRPr="008B019A">
        <w:rPr>
          <w:sz w:val="18"/>
          <w:szCs w:val="18"/>
        </w:rPr>
        <w:t>m</w:t>
      </w:r>
      <w:r w:rsidRPr="008B019A">
        <w:rPr>
          <w:sz w:val="18"/>
          <w:szCs w:val="18"/>
        </w:rPr>
        <w:t>eans of Protection such as railings shall never be removed without placing substitute protection.</w:t>
      </w:r>
    </w:p>
    <w:p w14:paraId="5BA5FB1F" w14:textId="5DF49579" w:rsidR="008A10FC" w:rsidRPr="008B019A" w:rsidRDefault="00F937E1" w:rsidP="00F937E1">
      <w:pPr>
        <w:ind w:left="426" w:hanging="426"/>
        <w:jc w:val="both"/>
        <w:rPr>
          <w:rFonts w:ascii="Calibri" w:hAnsi="Calibri" w:cs="Arial"/>
          <w:sz w:val="18"/>
          <w:szCs w:val="18"/>
        </w:rPr>
      </w:pPr>
      <w:r w:rsidRPr="008B019A">
        <w:rPr>
          <w:rFonts w:ascii="Calibri" w:hAnsi="Calibri" w:cs="Arial"/>
          <w:sz w:val="18"/>
          <w:szCs w:val="18"/>
        </w:rPr>
        <w:t>3.</w:t>
      </w:r>
      <w:r w:rsidR="00333AA0" w:rsidRPr="008B019A">
        <w:rPr>
          <w:rFonts w:ascii="Calibri" w:hAnsi="Calibri" w:cs="Arial"/>
          <w:sz w:val="18"/>
          <w:szCs w:val="18"/>
        </w:rPr>
        <w:t>3</w:t>
      </w:r>
      <w:r w:rsidRPr="008B019A">
        <w:rPr>
          <w:rFonts w:ascii="Calibri" w:hAnsi="Calibri" w:cs="Arial"/>
          <w:sz w:val="18"/>
          <w:szCs w:val="18"/>
        </w:rPr>
        <w:tab/>
      </w:r>
      <w:r w:rsidR="008A10FC" w:rsidRPr="008B019A">
        <w:rPr>
          <w:rFonts w:ascii="Calibri" w:hAnsi="Calibri" w:cs="Arial"/>
          <w:sz w:val="18"/>
          <w:szCs w:val="18"/>
        </w:rPr>
        <w:t xml:space="preserve">The </w:t>
      </w:r>
      <w:r w:rsidR="00D634DA" w:rsidRPr="008B019A">
        <w:rPr>
          <w:rFonts w:ascii="Calibri" w:hAnsi="Calibri" w:cs="Arial"/>
          <w:sz w:val="18"/>
          <w:szCs w:val="18"/>
        </w:rPr>
        <w:t>Service Supplier</w:t>
      </w:r>
      <w:r w:rsidR="008A10FC" w:rsidRPr="008B019A">
        <w:rPr>
          <w:rFonts w:ascii="Calibri" w:hAnsi="Calibri" w:cs="Arial"/>
          <w:sz w:val="18"/>
          <w:szCs w:val="18"/>
        </w:rPr>
        <w:t xml:space="preserve"> has implemented risk management tools to identify and communicate hazard and controls on both project and </w:t>
      </w:r>
      <w:r w:rsidR="00E20212" w:rsidRPr="008B019A">
        <w:rPr>
          <w:rFonts w:ascii="Calibri" w:hAnsi="Calibri" w:cs="Arial"/>
          <w:sz w:val="18"/>
          <w:szCs w:val="18"/>
        </w:rPr>
        <w:t>job</w:t>
      </w:r>
      <w:r w:rsidR="008A10FC" w:rsidRPr="008B019A">
        <w:rPr>
          <w:rFonts w:ascii="Calibri" w:hAnsi="Calibri" w:cs="Arial"/>
          <w:sz w:val="18"/>
          <w:szCs w:val="18"/>
        </w:rPr>
        <w:t xml:space="preserve"> level for all the </w:t>
      </w:r>
      <w:r w:rsidR="00F253FB" w:rsidRPr="008B019A">
        <w:rPr>
          <w:rFonts w:ascii="Calibri" w:hAnsi="Calibri" w:cs="Arial"/>
          <w:sz w:val="18"/>
          <w:szCs w:val="18"/>
        </w:rPr>
        <w:t>services</w:t>
      </w:r>
      <w:r w:rsidR="008A10FC" w:rsidRPr="008B019A">
        <w:rPr>
          <w:rFonts w:ascii="Calibri" w:hAnsi="Calibri" w:cs="Arial"/>
          <w:sz w:val="18"/>
          <w:szCs w:val="18"/>
        </w:rPr>
        <w:t>.</w:t>
      </w:r>
    </w:p>
    <w:p w14:paraId="52A6D669" w14:textId="77777777" w:rsidR="00813837" w:rsidRPr="008B019A" w:rsidRDefault="00813837" w:rsidP="00CF42C3">
      <w:pPr>
        <w:pStyle w:val="TableNormal1"/>
        <w:spacing w:before="120" w:after="120"/>
      </w:pPr>
      <w:r w:rsidRPr="008B019A">
        <w:t>Permit to work</w:t>
      </w:r>
    </w:p>
    <w:p w14:paraId="657C6909" w14:textId="775AEEDE" w:rsidR="00813837" w:rsidRPr="008B019A" w:rsidRDefault="008E0891" w:rsidP="00596C28">
      <w:pPr>
        <w:ind w:left="426" w:hanging="426"/>
        <w:jc w:val="both"/>
        <w:rPr>
          <w:rFonts w:ascii="Calibri" w:hAnsi="Calibri"/>
          <w:sz w:val="18"/>
          <w:szCs w:val="18"/>
        </w:rPr>
      </w:pPr>
      <w:r w:rsidRPr="008B019A">
        <w:rPr>
          <w:rFonts w:ascii="Calibri" w:hAnsi="Calibri"/>
          <w:sz w:val="18"/>
          <w:szCs w:val="18"/>
        </w:rPr>
        <w:t>3.</w:t>
      </w:r>
      <w:r w:rsidR="002666D1" w:rsidRPr="008B019A">
        <w:rPr>
          <w:rFonts w:ascii="Calibri" w:hAnsi="Calibri"/>
          <w:sz w:val="18"/>
          <w:szCs w:val="18"/>
        </w:rPr>
        <w:t>4</w:t>
      </w:r>
      <w:r w:rsidRPr="008B019A">
        <w:rPr>
          <w:rFonts w:ascii="Calibri" w:hAnsi="Calibri"/>
          <w:sz w:val="18"/>
          <w:szCs w:val="18"/>
        </w:rPr>
        <w:tab/>
      </w:r>
      <w:r w:rsidR="00051E21" w:rsidRPr="008B019A">
        <w:rPr>
          <w:rFonts w:ascii="Calibri" w:hAnsi="Calibri"/>
          <w:sz w:val="18"/>
          <w:szCs w:val="18"/>
        </w:rPr>
        <w:t xml:space="preserve">Jan De Nul Group </w:t>
      </w:r>
      <w:r w:rsidR="00813837" w:rsidRPr="008B019A">
        <w:rPr>
          <w:rFonts w:ascii="Calibri" w:hAnsi="Calibri"/>
          <w:sz w:val="18"/>
          <w:szCs w:val="18"/>
        </w:rPr>
        <w:t xml:space="preserve">has identified a number of </w:t>
      </w:r>
      <w:r w:rsidR="00E20212" w:rsidRPr="008B019A">
        <w:rPr>
          <w:rFonts w:ascii="Calibri" w:hAnsi="Calibri"/>
          <w:sz w:val="18"/>
          <w:szCs w:val="18"/>
        </w:rPr>
        <w:t>job</w:t>
      </w:r>
      <w:r w:rsidR="00813837" w:rsidRPr="008B019A">
        <w:rPr>
          <w:rFonts w:ascii="Calibri" w:hAnsi="Calibri"/>
          <w:sz w:val="18"/>
          <w:szCs w:val="18"/>
        </w:rPr>
        <w:t xml:space="preserve">s which are identified as potentially posing serious hazards, when planning to conduct such </w:t>
      </w:r>
      <w:r w:rsidR="00E20212" w:rsidRPr="008B019A">
        <w:rPr>
          <w:rFonts w:ascii="Calibri" w:hAnsi="Calibri"/>
          <w:sz w:val="18"/>
          <w:szCs w:val="18"/>
        </w:rPr>
        <w:t>job</w:t>
      </w:r>
      <w:r w:rsidR="00813837" w:rsidRPr="008B019A">
        <w:rPr>
          <w:rFonts w:ascii="Calibri" w:hAnsi="Calibri"/>
          <w:sz w:val="18"/>
          <w:szCs w:val="18"/>
        </w:rPr>
        <w:t>s</w:t>
      </w:r>
      <w:r w:rsidR="00AD7622" w:rsidRPr="008B019A">
        <w:rPr>
          <w:rFonts w:ascii="Calibri" w:hAnsi="Calibri"/>
          <w:sz w:val="18"/>
          <w:szCs w:val="18"/>
        </w:rPr>
        <w:t xml:space="preserve">, possibly placing </w:t>
      </w:r>
      <w:r w:rsidR="00051E21" w:rsidRPr="008B019A">
        <w:rPr>
          <w:rFonts w:ascii="Calibri" w:hAnsi="Calibri"/>
          <w:sz w:val="18"/>
          <w:szCs w:val="18"/>
        </w:rPr>
        <w:t xml:space="preserve">Jan De Nul Group </w:t>
      </w:r>
      <w:r w:rsidR="00AD7622" w:rsidRPr="008B019A">
        <w:rPr>
          <w:rFonts w:ascii="Calibri" w:hAnsi="Calibri"/>
          <w:sz w:val="18"/>
          <w:szCs w:val="18"/>
        </w:rPr>
        <w:t xml:space="preserve">equipment or </w:t>
      </w:r>
      <w:r w:rsidR="00051E21" w:rsidRPr="008B019A">
        <w:rPr>
          <w:rFonts w:ascii="Calibri" w:hAnsi="Calibri"/>
          <w:sz w:val="18"/>
          <w:szCs w:val="18"/>
        </w:rPr>
        <w:t xml:space="preserve">Jan De Nul Group </w:t>
      </w:r>
      <w:r w:rsidR="00AD7622" w:rsidRPr="008B019A">
        <w:rPr>
          <w:rFonts w:ascii="Calibri" w:hAnsi="Calibri"/>
          <w:sz w:val="18"/>
          <w:szCs w:val="18"/>
        </w:rPr>
        <w:t>personnel at risk</w:t>
      </w:r>
      <w:r w:rsidR="00813837" w:rsidRPr="008B019A">
        <w:rPr>
          <w:rFonts w:ascii="Calibri" w:hAnsi="Calibri"/>
          <w:sz w:val="18"/>
          <w:szCs w:val="18"/>
        </w:rPr>
        <w:t>,</w:t>
      </w:r>
      <w:r w:rsidR="008A10FC" w:rsidRPr="008B019A">
        <w:rPr>
          <w:rFonts w:ascii="Calibri" w:hAnsi="Calibri"/>
          <w:sz w:val="18"/>
          <w:szCs w:val="18"/>
        </w:rPr>
        <w:t xml:space="preserve"> </w:t>
      </w:r>
      <w:r w:rsidR="00051E21" w:rsidRPr="008B019A">
        <w:rPr>
          <w:rFonts w:ascii="Calibri" w:hAnsi="Calibri"/>
          <w:sz w:val="18"/>
          <w:szCs w:val="18"/>
        </w:rPr>
        <w:t xml:space="preserve">Jan De Nul Group </w:t>
      </w:r>
      <w:r w:rsidR="00813837" w:rsidRPr="008B019A">
        <w:rPr>
          <w:rFonts w:ascii="Calibri" w:hAnsi="Calibri"/>
          <w:sz w:val="18"/>
          <w:szCs w:val="18"/>
        </w:rPr>
        <w:t xml:space="preserve">shall be </w:t>
      </w:r>
      <w:r w:rsidR="008A10FC" w:rsidRPr="008B019A">
        <w:rPr>
          <w:rFonts w:ascii="Calibri" w:hAnsi="Calibri"/>
          <w:sz w:val="18"/>
          <w:szCs w:val="18"/>
        </w:rPr>
        <w:t xml:space="preserve">consulted </w:t>
      </w:r>
      <w:r w:rsidR="00813837" w:rsidRPr="008B019A">
        <w:rPr>
          <w:rFonts w:ascii="Calibri" w:hAnsi="Calibri"/>
          <w:sz w:val="18"/>
          <w:szCs w:val="18"/>
        </w:rPr>
        <w:t xml:space="preserve">prior to </w:t>
      </w:r>
      <w:r w:rsidR="00D6625B" w:rsidRPr="008B019A">
        <w:rPr>
          <w:rFonts w:ascii="Calibri" w:hAnsi="Calibri"/>
          <w:sz w:val="18"/>
          <w:szCs w:val="18"/>
        </w:rPr>
        <w:t xml:space="preserve">the commencement of </w:t>
      </w:r>
      <w:r w:rsidR="00813837" w:rsidRPr="008B019A">
        <w:rPr>
          <w:rFonts w:ascii="Calibri" w:hAnsi="Calibri"/>
          <w:sz w:val="18"/>
          <w:szCs w:val="18"/>
        </w:rPr>
        <w:t xml:space="preserve">these </w:t>
      </w:r>
      <w:r w:rsidR="00E20212" w:rsidRPr="008B019A">
        <w:rPr>
          <w:rFonts w:ascii="Calibri" w:hAnsi="Calibri"/>
          <w:sz w:val="18"/>
          <w:szCs w:val="18"/>
        </w:rPr>
        <w:t>job</w:t>
      </w:r>
      <w:r w:rsidR="00813837" w:rsidRPr="008B019A">
        <w:rPr>
          <w:rFonts w:ascii="Calibri" w:hAnsi="Calibri"/>
          <w:sz w:val="18"/>
          <w:szCs w:val="18"/>
        </w:rPr>
        <w:t>s</w:t>
      </w:r>
      <w:r w:rsidR="008A10FC" w:rsidRPr="008B019A">
        <w:rPr>
          <w:rFonts w:ascii="Calibri" w:hAnsi="Calibri"/>
          <w:sz w:val="18"/>
          <w:szCs w:val="18"/>
        </w:rPr>
        <w:t xml:space="preserve"> for which a Permit To Work (PTW) </w:t>
      </w:r>
      <w:r w:rsidR="00164A0C" w:rsidRPr="008B019A">
        <w:rPr>
          <w:rFonts w:ascii="Calibri" w:hAnsi="Calibri"/>
          <w:sz w:val="18"/>
          <w:szCs w:val="18"/>
        </w:rPr>
        <w:t>may</w:t>
      </w:r>
      <w:r w:rsidR="008A10FC" w:rsidRPr="008B019A">
        <w:rPr>
          <w:rFonts w:ascii="Calibri" w:hAnsi="Calibri"/>
          <w:sz w:val="18"/>
          <w:szCs w:val="18"/>
        </w:rPr>
        <w:t xml:space="preserve"> be in place</w:t>
      </w:r>
      <w:r w:rsidR="00813837" w:rsidRPr="008B019A">
        <w:rPr>
          <w:rFonts w:ascii="Calibri" w:hAnsi="Calibri"/>
          <w:sz w:val="18"/>
          <w:szCs w:val="18"/>
        </w:rPr>
        <w:t>.</w:t>
      </w:r>
    </w:p>
    <w:p w14:paraId="70D677E0" w14:textId="768AA38C" w:rsidR="00813837" w:rsidRPr="008B019A" w:rsidRDefault="00813837" w:rsidP="008E0891">
      <w:pPr>
        <w:ind w:left="426"/>
        <w:jc w:val="both"/>
        <w:rPr>
          <w:rFonts w:ascii="Calibri" w:hAnsi="Calibri"/>
          <w:sz w:val="18"/>
          <w:szCs w:val="18"/>
        </w:rPr>
      </w:pPr>
      <w:r w:rsidRPr="008B019A">
        <w:rPr>
          <w:sz w:val="18"/>
          <w:szCs w:val="18"/>
        </w:rPr>
        <w:t>These</w:t>
      </w:r>
      <w:r w:rsidRPr="008B019A">
        <w:rPr>
          <w:rFonts w:ascii="Calibri" w:hAnsi="Calibri"/>
          <w:sz w:val="18"/>
          <w:szCs w:val="18"/>
        </w:rPr>
        <w:t xml:space="preserve"> </w:t>
      </w:r>
      <w:r w:rsidR="00E20212" w:rsidRPr="008B019A">
        <w:rPr>
          <w:rFonts w:ascii="Calibri" w:hAnsi="Calibri"/>
          <w:sz w:val="18"/>
          <w:szCs w:val="18"/>
        </w:rPr>
        <w:t>job</w:t>
      </w:r>
      <w:r w:rsidRPr="008B019A">
        <w:rPr>
          <w:rFonts w:ascii="Calibri" w:hAnsi="Calibri"/>
          <w:sz w:val="18"/>
          <w:szCs w:val="18"/>
        </w:rPr>
        <w:t>s</w:t>
      </w:r>
      <w:r w:rsidR="00CD1F82" w:rsidRPr="008B019A">
        <w:rPr>
          <w:rFonts w:ascii="Calibri" w:hAnsi="Calibri"/>
          <w:sz w:val="18"/>
          <w:szCs w:val="18"/>
        </w:rPr>
        <w:t xml:space="preserve"> may</w:t>
      </w:r>
      <w:r w:rsidRPr="008B019A">
        <w:rPr>
          <w:rFonts w:ascii="Calibri" w:hAnsi="Calibri"/>
          <w:sz w:val="18"/>
          <w:szCs w:val="18"/>
        </w:rPr>
        <w:t xml:space="preserve"> include</w:t>
      </w:r>
      <w:r w:rsidR="00A52F57" w:rsidRPr="008B019A">
        <w:rPr>
          <w:rFonts w:ascii="Calibri" w:hAnsi="Calibri"/>
          <w:sz w:val="18"/>
          <w:szCs w:val="18"/>
        </w:rPr>
        <w:t xml:space="preserve">, but </w:t>
      </w:r>
      <w:r w:rsidR="00CD1F82" w:rsidRPr="008B019A">
        <w:rPr>
          <w:rFonts w:ascii="Calibri" w:hAnsi="Calibri"/>
          <w:sz w:val="18"/>
          <w:szCs w:val="18"/>
        </w:rPr>
        <w:t xml:space="preserve">may </w:t>
      </w:r>
      <w:r w:rsidR="00A52F57" w:rsidRPr="008B019A">
        <w:rPr>
          <w:rFonts w:ascii="Calibri" w:hAnsi="Calibri"/>
          <w:sz w:val="18"/>
          <w:szCs w:val="18"/>
        </w:rPr>
        <w:t>not limited to</w:t>
      </w:r>
      <w:r w:rsidRPr="008B019A">
        <w:rPr>
          <w:rFonts w:ascii="Calibri" w:hAnsi="Calibri"/>
          <w:sz w:val="18"/>
          <w:szCs w:val="18"/>
        </w:rPr>
        <w:t>:</w:t>
      </w:r>
    </w:p>
    <w:p w14:paraId="6EC1C502"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Entering or carrying out work in a confined space;</w:t>
      </w:r>
    </w:p>
    <w:p w14:paraId="02A3A3B4" w14:textId="77777777" w:rsidR="002F6B07" w:rsidRPr="008B019A" w:rsidRDefault="002F6B07" w:rsidP="002F6B07">
      <w:pPr>
        <w:pStyle w:val="ListParagraph"/>
        <w:numPr>
          <w:ilvl w:val="0"/>
          <w:numId w:val="32"/>
        </w:numPr>
        <w:spacing w:after="0"/>
        <w:ind w:left="709" w:hanging="283"/>
        <w:jc w:val="both"/>
        <w:rPr>
          <w:sz w:val="18"/>
          <w:szCs w:val="18"/>
        </w:rPr>
      </w:pPr>
      <w:r w:rsidRPr="008B019A">
        <w:rPr>
          <w:sz w:val="18"/>
          <w:szCs w:val="18"/>
        </w:rPr>
        <w:t>Engineered lifts: lift a lift planned by competent engineers based on thorough information with respect to crane capacity, crane functions and performance, rigging, crane support as well as weather and sea conditions.</w:t>
      </w:r>
    </w:p>
    <w:p w14:paraId="5ACBD627" w14:textId="77777777" w:rsidR="002F6B07" w:rsidRPr="008B019A" w:rsidRDefault="002F6B07" w:rsidP="002F6B07">
      <w:pPr>
        <w:pStyle w:val="ListParagraph"/>
        <w:numPr>
          <w:ilvl w:val="0"/>
          <w:numId w:val="32"/>
        </w:numPr>
        <w:spacing w:after="0"/>
        <w:ind w:left="709" w:hanging="283"/>
        <w:jc w:val="both"/>
        <w:rPr>
          <w:sz w:val="18"/>
          <w:szCs w:val="18"/>
        </w:rPr>
      </w:pPr>
      <w:r w:rsidRPr="008B019A">
        <w:rPr>
          <w:sz w:val="18"/>
          <w:szCs w:val="18"/>
        </w:rPr>
        <w:t>Critical lifts: lifts where the load or crane have the tendency to shift once the load is lifted, lifts where the limiting factors and load details are not taken into account to determine the capacity of the rigging assembly and lifts near uninvolved persons, lifting with two cranes or dynamic lift.</w:t>
      </w:r>
    </w:p>
    <w:p w14:paraId="0539E9AB"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 xml:space="preserve">Work at a place where a person is liable to fall </w:t>
      </w:r>
      <w:r w:rsidR="00952162" w:rsidRPr="008B019A">
        <w:rPr>
          <w:sz w:val="18"/>
          <w:szCs w:val="18"/>
        </w:rPr>
        <w:t xml:space="preserve">from </w:t>
      </w:r>
      <w:r w:rsidRPr="008B019A">
        <w:rPr>
          <w:sz w:val="18"/>
          <w:szCs w:val="18"/>
        </w:rPr>
        <w:t xml:space="preserve">a distance of more than </w:t>
      </w:r>
      <w:r w:rsidR="00CD1F82" w:rsidRPr="008B019A">
        <w:rPr>
          <w:sz w:val="18"/>
          <w:szCs w:val="18"/>
        </w:rPr>
        <w:t>2</w:t>
      </w:r>
      <w:r w:rsidRPr="008B019A">
        <w:rPr>
          <w:sz w:val="18"/>
          <w:szCs w:val="18"/>
        </w:rPr>
        <w:t xml:space="preserve"> meters, due to the absence of collective protection;</w:t>
      </w:r>
    </w:p>
    <w:p w14:paraId="19C5F18E"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Work carried out over water (not included are standard operational activities)</w:t>
      </w:r>
      <w:r w:rsidR="005121BF" w:rsidRPr="008B019A">
        <w:rPr>
          <w:sz w:val="18"/>
          <w:szCs w:val="18"/>
        </w:rPr>
        <w:t>;</w:t>
      </w:r>
    </w:p>
    <w:p w14:paraId="59D0A369"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Working from an elevated man basket or a boatswain’s chair;</w:t>
      </w:r>
    </w:p>
    <w:p w14:paraId="3419D048"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 xml:space="preserve">Work of any type where heat is used or generated </w:t>
      </w:r>
      <w:bookmarkStart w:id="2" w:name="OLE_LINK3"/>
      <w:bookmarkStart w:id="3" w:name="OLE_LINK4"/>
      <w:r w:rsidRPr="008B019A">
        <w:rPr>
          <w:sz w:val="18"/>
          <w:szCs w:val="18"/>
        </w:rPr>
        <w:t xml:space="preserve">outside a designated </w:t>
      </w:r>
      <w:r w:rsidR="008A10FC" w:rsidRPr="008B019A">
        <w:rPr>
          <w:sz w:val="18"/>
          <w:szCs w:val="18"/>
        </w:rPr>
        <w:t>hot work zone</w:t>
      </w:r>
      <w:bookmarkEnd w:id="2"/>
      <w:bookmarkEnd w:id="3"/>
      <w:r w:rsidRPr="008B019A">
        <w:rPr>
          <w:sz w:val="18"/>
          <w:szCs w:val="18"/>
        </w:rPr>
        <w:t>;</w:t>
      </w:r>
    </w:p>
    <w:p w14:paraId="5D582B87"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 xml:space="preserve">Work which may generate sparks or other sources of ignition outside a designated </w:t>
      </w:r>
      <w:r w:rsidR="008A10FC" w:rsidRPr="008B019A">
        <w:rPr>
          <w:sz w:val="18"/>
          <w:szCs w:val="18"/>
        </w:rPr>
        <w:t>hot work zone</w:t>
      </w:r>
      <w:r w:rsidRPr="008B019A">
        <w:rPr>
          <w:sz w:val="18"/>
          <w:szCs w:val="18"/>
        </w:rPr>
        <w:t>;</w:t>
      </w:r>
    </w:p>
    <w:p w14:paraId="1A8ABDED" w14:textId="77777777" w:rsidR="00952162" w:rsidRPr="008B019A" w:rsidRDefault="00813837" w:rsidP="00F64AA8">
      <w:pPr>
        <w:pStyle w:val="ListParagraph"/>
        <w:numPr>
          <w:ilvl w:val="0"/>
          <w:numId w:val="32"/>
        </w:numPr>
        <w:spacing w:after="0"/>
        <w:ind w:left="709" w:hanging="283"/>
        <w:jc w:val="both"/>
        <w:rPr>
          <w:sz w:val="18"/>
          <w:szCs w:val="18"/>
        </w:rPr>
      </w:pPr>
      <w:r w:rsidRPr="008B019A">
        <w:rPr>
          <w:sz w:val="18"/>
          <w:szCs w:val="18"/>
        </w:rPr>
        <w:t xml:space="preserve">Work on high voltage electrical equipment; </w:t>
      </w:r>
    </w:p>
    <w:p w14:paraId="57A4E571"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Work in the vicinity of power lines / equipment</w:t>
      </w:r>
      <w:r w:rsidR="00164A0C" w:rsidRPr="008B019A">
        <w:rPr>
          <w:sz w:val="18"/>
          <w:szCs w:val="18"/>
        </w:rPr>
        <w:t>, pipelines</w:t>
      </w:r>
      <w:r w:rsidRPr="008B019A">
        <w:rPr>
          <w:sz w:val="18"/>
          <w:szCs w:val="18"/>
        </w:rPr>
        <w:t>;</w:t>
      </w:r>
    </w:p>
    <w:p w14:paraId="6C0310AA"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Work on a system with stored energy or on a system under pressure (see LOTO);</w:t>
      </w:r>
    </w:p>
    <w:p w14:paraId="4CA34A2F"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Diving operations;</w:t>
      </w:r>
    </w:p>
    <w:p w14:paraId="2F61D3CD" w14:textId="77777777" w:rsidR="00813837" w:rsidRPr="008B019A" w:rsidRDefault="00813837" w:rsidP="00F64AA8">
      <w:pPr>
        <w:pStyle w:val="ListParagraph"/>
        <w:numPr>
          <w:ilvl w:val="0"/>
          <w:numId w:val="32"/>
        </w:numPr>
        <w:spacing w:after="0"/>
        <w:ind w:left="709" w:hanging="283"/>
        <w:jc w:val="both"/>
        <w:rPr>
          <w:sz w:val="18"/>
          <w:szCs w:val="18"/>
        </w:rPr>
      </w:pPr>
      <w:r w:rsidRPr="008B019A">
        <w:rPr>
          <w:sz w:val="18"/>
          <w:szCs w:val="18"/>
        </w:rPr>
        <w:t>Works involving hazardous substances, including asbestos, radioactive mat</w:t>
      </w:r>
      <w:r w:rsidR="00406A01" w:rsidRPr="008B019A">
        <w:rPr>
          <w:sz w:val="18"/>
          <w:szCs w:val="18"/>
        </w:rPr>
        <w:t>erials / sources and explosives.</w:t>
      </w:r>
    </w:p>
    <w:p w14:paraId="57073A6F" w14:textId="07BCF918" w:rsidR="00813837" w:rsidRPr="008B019A" w:rsidRDefault="003F5ED4" w:rsidP="00CF42C3">
      <w:pPr>
        <w:pStyle w:val="TableNormal1"/>
        <w:spacing w:before="120" w:after="120"/>
      </w:pPr>
      <w:r w:rsidRPr="008B019A">
        <w:t>Medical fitness, Training, Competency &amp; Awareness</w:t>
      </w:r>
    </w:p>
    <w:p w14:paraId="4B59A1CB" w14:textId="5255F71C" w:rsidR="00813837" w:rsidRPr="008B019A" w:rsidRDefault="008E0891" w:rsidP="008E0891">
      <w:pPr>
        <w:ind w:left="426" w:hanging="426"/>
        <w:jc w:val="both"/>
        <w:rPr>
          <w:rFonts w:ascii="Calibri" w:hAnsi="Calibri"/>
          <w:sz w:val="18"/>
          <w:szCs w:val="18"/>
        </w:rPr>
      </w:pPr>
      <w:r w:rsidRPr="008B019A">
        <w:rPr>
          <w:sz w:val="18"/>
          <w:szCs w:val="18"/>
        </w:rPr>
        <w:t>3.</w:t>
      </w:r>
      <w:r w:rsidR="002666D1" w:rsidRPr="008B019A">
        <w:rPr>
          <w:sz w:val="18"/>
          <w:szCs w:val="18"/>
        </w:rPr>
        <w:t>5</w:t>
      </w:r>
      <w:r w:rsidRPr="008B019A">
        <w:rPr>
          <w:sz w:val="18"/>
          <w:szCs w:val="18"/>
        </w:rPr>
        <w:tab/>
      </w:r>
      <w:r w:rsidR="00813837" w:rsidRPr="008B019A">
        <w:rPr>
          <w:sz w:val="18"/>
          <w:szCs w:val="18"/>
        </w:rPr>
        <w:t>The</w:t>
      </w:r>
      <w:r w:rsidR="00813837" w:rsidRPr="008B019A">
        <w:rPr>
          <w:rFonts w:ascii="Calibri" w:hAnsi="Calibri"/>
          <w:sz w:val="18"/>
          <w:szCs w:val="18"/>
        </w:rPr>
        <w:t xml:space="preserve"> </w:t>
      </w:r>
      <w:r w:rsidR="00D634DA" w:rsidRPr="008B019A">
        <w:rPr>
          <w:rFonts w:ascii="Calibri" w:hAnsi="Calibri"/>
          <w:sz w:val="18"/>
          <w:szCs w:val="18"/>
        </w:rPr>
        <w:t>Service Supplier</w:t>
      </w:r>
      <w:r w:rsidR="00813837" w:rsidRPr="008B019A">
        <w:rPr>
          <w:rFonts w:ascii="Calibri" w:hAnsi="Calibri"/>
          <w:sz w:val="18"/>
          <w:szCs w:val="18"/>
        </w:rPr>
        <w:t xml:space="preserve"> ensures that</w:t>
      </w:r>
      <w:r w:rsidR="008A10FC" w:rsidRPr="008B019A">
        <w:rPr>
          <w:rFonts w:ascii="Calibri" w:hAnsi="Calibri"/>
          <w:sz w:val="18"/>
          <w:szCs w:val="18"/>
        </w:rPr>
        <w:t xml:space="preserve"> all personnel working for or on behalf of the </w:t>
      </w:r>
      <w:r w:rsidR="00D634DA" w:rsidRPr="008B019A">
        <w:rPr>
          <w:rFonts w:ascii="Calibri" w:hAnsi="Calibri"/>
          <w:sz w:val="18"/>
          <w:szCs w:val="18"/>
        </w:rPr>
        <w:t>Service Supplier</w:t>
      </w:r>
      <w:r w:rsidR="00813837" w:rsidRPr="008B019A">
        <w:rPr>
          <w:rFonts w:ascii="Calibri" w:hAnsi="Calibri"/>
          <w:sz w:val="18"/>
          <w:szCs w:val="18"/>
        </w:rPr>
        <w:t xml:space="preserve"> have the necessary training/professional skills and physical fitness to carry out the </w:t>
      </w:r>
      <w:r w:rsidR="00E20212" w:rsidRPr="008B019A">
        <w:rPr>
          <w:rFonts w:ascii="Calibri" w:hAnsi="Calibri"/>
          <w:sz w:val="18"/>
          <w:szCs w:val="18"/>
        </w:rPr>
        <w:t>job</w:t>
      </w:r>
      <w:r w:rsidR="00813837" w:rsidRPr="008B019A">
        <w:rPr>
          <w:rFonts w:ascii="Calibri" w:hAnsi="Calibri"/>
          <w:sz w:val="18"/>
          <w:szCs w:val="18"/>
        </w:rPr>
        <w:t>s assigned to them</w:t>
      </w:r>
      <w:r w:rsidR="00952162" w:rsidRPr="008B019A">
        <w:rPr>
          <w:rFonts w:ascii="Calibri" w:hAnsi="Calibri"/>
          <w:sz w:val="18"/>
          <w:szCs w:val="18"/>
        </w:rPr>
        <w:t xml:space="preserve">, </w:t>
      </w:r>
      <w:r w:rsidR="00813837" w:rsidRPr="008B019A">
        <w:rPr>
          <w:rFonts w:ascii="Calibri" w:hAnsi="Calibri"/>
          <w:sz w:val="18"/>
          <w:szCs w:val="18"/>
        </w:rPr>
        <w:t xml:space="preserve">including </w:t>
      </w:r>
      <w:r w:rsidR="003F5ED4" w:rsidRPr="008B019A">
        <w:rPr>
          <w:rFonts w:ascii="Calibri" w:hAnsi="Calibri"/>
          <w:sz w:val="18"/>
          <w:szCs w:val="18"/>
        </w:rPr>
        <w:t>competences</w:t>
      </w:r>
      <w:r w:rsidR="00813837" w:rsidRPr="008B019A">
        <w:rPr>
          <w:rFonts w:ascii="Calibri" w:hAnsi="Calibri"/>
          <w:sz w:val="18"/>
          <w:szCs w:val="18"/>
        </w:rPr>
        <w:t xml:space="preserve"> in a safety function</w:t>
      </w:r>
      <w:r w:rsidR="00952162" w:rsidRPr="008B019A">
        <w:rPr>
          <w:rFonts w:ascii="Calibri" w:hAnsi="Calibri"/>
          <w:sz w:val="18"/>
          <w:szCs w:val="18"/>
        </w:rPr>
        <w:t>,</w:t>
      </w:r>
      <w:r w:rsidR="00813837" w:rsidRPr="008B019A">
        <w:rPr>
          <w:rFonts w:ascii="Calibri" w:hAnsi="Calibri"/>
          <w:sz w:val="18"/>
          <w:szCs w:val="18"/>
        </w:rPr>
        <w:t xml:space="preserve"> and to use and operate the corresponding equipment in a professional and safe manner. </w:t>
      </w:r>
      <w:r w:rsidR="00DA7EFC" w:rsidRPr="008B019A">
        <w:rPr>
          <w:rFonts w:ascii="Calibri" w:hAnsi="Calibri"/>
          <w:sz w:val="18"/>
          <w:szCs w:val="18"/>
        </w:rPr>
        <w:t xml:space="preserve">The </w:t>
      </w:r>
      <w:r w:rsidR="00D634DA" w:rsidRPr="008B019A">
        <w:rPr>
          <w:rFonts w:ascii="Calibri" w:hAnsi="Calibri"/>
          <w:sz w:val="18"/>
          <w:szCs w:val="18"/>
        </w:rPr>
        <w:t>Service Supplier</w:t>
      </w:r>
      <w:r w:rsidR="00DA7EFC" w:rsidRPr="008B019A">
        <w:rPr>
          <w:rFonts w:ascii="Calibri" w:hAnsi="Calibri"/>
          <w:sz w:val="18"/>
          <w:szCs w:val="18"/>
        </w:rPr>
        <w:t xml:space="preserve"> </w:t>
      </w:r>
      <w:r w:rsidR="00813837" w:rsidRPr="008B019A">
        <w:rPr>
          <w:rFonts w:ascii="Calibri" w:hAnsi="Calibri"/>
          <w:sz w:val="18"/>
          <w:szCs w:val="18"/>
        </w:rPr>
        <w:lastRenderedPageBreak/>
        <w:t xml:space="preserve">will submit the required supporting evidence upon request of </w:t>
      </w:r>
      <w:r w:rsidR="00051E21" w:rsidRPr="008B019A">
        <w:rPr>
          <w:rFonts w:ascii="Calibri" w:hAnsi="Calibri"/>
          <w:sz w:val="18"/>
          <w:szCs w:val="18"/>
        </w:rPr>
        <w:t>Jan De Nul Group</w:t>
      </w:r>
      <w:r w:rsidR="00DA7EFC" w:rsidRPr="008B019A">
        <w:rPr>
          <w:rFonts w:ascii="Calibri" w:hAnsi="Calibri"/>
          <w:sz w:val="18"/>
          <w:szCs w:val="18"/>
        </w:rPr>
        <w:t xml:space="preserve">. This may include, and may not be limited to: </w:t>
      </w:r>
      <w:r w:rsidR="00813837" w:rsidRPr="008B019A">
        <w:rPr>
          <w:rFonts w:ascii="Calibri" w:hAnsi="Calibri"/>
          <w:sz w:val="18"/>
          <w:szCs w:val="18"/>
        </w:rPr>
        <w:t xml:space="preserve">Driving License, Operation Training Certificate, </w:t>
      </w:r>
      <w:r w:rsidR="00034467" w:rsidRPr="008B019A">
        <w:rPr>
          <w:rFonts w:ascii="Calibri" w:hAnsi="Calibri"/>
          <w:sz w:val="18"/>
          <w:szCs w:val="18"/>
        </w:rPr>
        <w:t>Seamen’s</w:t>
      </w:r>
      <w:r w:rsidR="00813837" w:rsidRPr="008B019A">
        <w:rPr>
          <w:rFonts w:ascii="Calibri" w:hAnsi="Calibri"/>
          <w:sz w:val="18"/>
          <w:szCs w:val="18"/>
        </w:rPr>
        <w:t xml:space="preserve"> Book, Basic safety Training Certificate</w:t>
      </w:r>
      <w:r w:rsidR="00DA7EFC" w:rsidRPr="008B019A">
        <w:rPr>
          <w:rFonts w:ascii="Calibri" w:hAnsi="Calibri"/>
          <w:sz w:val="18"/>
          <w:szCs w:val="18"/>
        </w:rPr>
        <w:t>, Medical Fitness Certificate</w:t>
      </w:r>
      <w:r w:rsidR="008A10FC" w:rsidRPr="008B019A">
        <w:rPr>
          <w:rFonts w:ascii="Calibri" w:hAnsi="Calibri"/>
          <w:sz w:val="18"/>
          <w:szCs w:val="18"/>
        </w:rPr>
        <w:t>, Welding certification, etc</w:t>
      </w:r>
      <w:r w:rsidR="00813837" w:rsidRPr="008B019A">
        <w:rPr>
          <w:rFonts w:ascii="Calibri" w:hAnsi="Calibri"/>
          <w:sz w:val="18"/>
          <w:szCs w:val="18"/>
        </w:rPr>
        <w:t>.</w:t>
      </w:r>
    </w:p>
    <w:p w14:paraId="273683AB" w14:textId="1CAB1AD0" w:rsidR="003F5ED4" w:rsidRPr="008B019A" w:rsidRDefault="003F5ED4" w:rsidP="008E0891">
      <w:pPr>
        <w:ind w:left="426" w:hanging="426"/>
        <w:jc w:val="both"/>
        <w:rPr>
          <w:rFonts w:ascii="Calibri" w:hAnsi="Calibri"/>
          <w:sz w:val="18"/>
          <w:szCs w:val="18"/>
        </w:rPr>
      </w:pPr>
      <w:r w:rsidRPr="008B019A">
        <w:rPr>
          <w:rFonts w:ascii="Calibri" w:hAnsi="Calibri"/>
          <w:sz w:val="18"/>
          <w:szCs w:val="18"/>
        </w:rPr>
        <w:t>3.6</w:t>
      </w:r>
      <w:r w:rsidRPr="008B019A">
        <w:rPr>
          <w:rFonts w:ascii="Calibri" w:hAnsi="Calibri"/>
          <w:sz w:val="18"/>
          <w:szCs w:val="18"/>
        </w:rPr>
        <w:tab/>
        <w:t>All site personnel will be inducted through Jan De Nul Group site induction</w:t>
      </w:r>
      <w:r w:rsidR="007C27E3" w:rsidRPr="008B019A">
        <w:rPr>
          <w:rFonts w:ascii="Calibri" w:hAnsi="Calibri"/>
          <w:sz w:val="18"/>
          <w:szCs w:val="18"/>
        </w:rPr>
        <w:t xml:space="preserve"> in case works are carried out on Jan De Nul Group premises</w:t>
      </w:r>
      <w:r w:rsidRPr="008B019A">
        <w:rPr>
          <w:rFonts w:ascii="Calibri" w:hAnsi="Calibri"/>
          <w:sz w:val="18"/>
          <w:szCs w:val="18"/>
        </w:rPr>
        <w:t>. Awareness of QHSSE focus points and requirements will be promoted through toolbox meetings and quality, health, safety or environmental reminders.</w:t>
      </w:r>
    </w:p>
    <w:p w14:paraId="38FAF1C6" w14:textId="4EEE88AD" w:rsidR="003F5ED4" w:rsidRPr="008B019A" w:rsidRDefault="003F5ED4" w:rsidP="008E0891">
      <w:pPr>
        <w:ind w:left="426" w:hanging="426"/>
        <w:jc w:val="both"/>
        <w:rPr>
          <w:rFonts w:ascii="Calibri" w:hAnsi="Calibri"/>
          <w:sz w:val="18"/>
          <w:szCs w:val="18"/>
        </w:rPr>
      </w:pPr>
      <w:r w:rsidRPr="008B019A">
        <w:rPr>
          <w:rFonts w:ascii="Calibri" w:hAnsi="Calibri"/>
          <w:sz w:val="18"/>
          <w:szCs w:val="18"/>
        </w:rPr>
        <w:t>3.7</w:t>
      </w:r>
      <w:r w:rsidRPr="008B019A">
        <w:rPr>
          <w:rFonts w:ascii="Calibri" w:hAnsi="Calibri"/>
          <w:sz w:val="18"/>
          <w:szCs w:val="18"/>
        </w:rPr>
        <w:tab/>
      </w:r>
      <w:r w:rsidR="007357C7" w:rsidRPr="008B019A">
        <w:rPr>
          <w:rFonts w:ascii="Calibri" w:hAnsi="Calibri"/>
          <w:sz w:val="18"/>
          <w:szCs w:val="18"/>
        </w:rPr>
        <w:t>In case of Service provide</w:t>
      </w:r>
      <w:r w:rsidRPr="008B019A">
        <w:rPr>
          <w:rFonts w:ascii="Calibri" w:hAnsi="Calibri"/>
          <w:sz w:val="18"/>
          <w:szCs w:val="18"/>
        </w:rPr>
        <w:t xml:space="preserve">r’s personnel deemed incompetent, Jan De Nul Group reserves the right to stop the </w:t>
      </w:r>
      <w:r w:rsidR="007357C7" w:rsidRPr="008B019A">
        <w:rPr>
          <w:rFonts w:ascii="Calibri" w:hAnsi="Calibri"/>
          <w:sz w:val="18"/>
          <w:szCs w:val="18"/>
        </w:rPr>
        <w:t>operation at the Service provider</w:t>
      </w:r>
      <w:r w:rsidRPr="008B019A">
        <w:rPr>
          <w:rFonts w:ascii="Calibri" w:hAnsi="Calibri"/>
          <w:sz w:val="18"/>
          <w:szCs w:val="18"/>
        </w:rPr>
        <w:t>’s cost, and remove a person either temporarily or permanently.</w:t>
      </w:r>
    </w:p>
    <w:p w14:paraId="48A0D10C" w14:textId="77777777" w:rsidR="00813837" w:rsidRPr="008B019A" w:rsidRDefault="00CF42C3" w:rsidP="00CF42C3">
      <w:pPr>
        <w:pStyle w:val="TableNormal1"/>
        <w:spacing w:before="120" w:after="120"/>
      </w:pPr>
      <w:r w:rsidRPr="008B019A">
        <w:t>Emergency Procedures</w:t>
      </w:r>
    </w:p>
    <w:p w14:paraId="4AB5E78C" w14:textId="0028AB73" w:rsidR="005C4604" w:rsidRPr="008B019A" w:rsidRDefault="008E0891" w:rsidP="00640892">
      <w:pPr>
        <w:ind w:left="426" w:hanging="426"/>
        <w:jc w:val="both"/>
        <w:rPr>
          <w:sz w:val="18"/>
          <w:szCs w:val="18"/>
        </w:rPr>
      </w:pPr>
      <w:r w:rsidRPr="008B019A">
        <w:rPr>
          <w:rFonts w:ascii="Calibri" w:hAnsi="Calibri"/>
          <w:sz w:val="18"/>
          <w:szCs w:val="18"/>
        </w:rPr>
        <w:t>3.</w:t>
      </w:r>
      <w:r w:rsidR="003F5ED4" w:rsidRPr="008B019A">
        <w:rPr>
          <w:rFonts w:ascii="Calibri" w:hAnsi="Calibri"/>
          <w:sz w:val="18"/>
          <w:szCs w:val="18"/>
        </w:rPr>
        <w:t>8</w:t>
      </w:r>
      <w:r w:rsidRPr="008B019A">
        <w:rPr>
          <w:rFonts w:ascii="Calibri" w:hAnsi="Calibri"/>
          <w:sz w:val="18"/>
          <w:szCs w:val="18"/>
        </w:rPr>
        <w:tab/>
      </w:r>
      <w:r w:rsidR="00B36EFA" w:rsidRPr="008B019A">
        <w:rPr>
          <w:rFonts w:ascii="Calibri" w:hAnsi="Calibri"/>
          <w:sz w:val="18"/>
          <w:szCs w:val="18"/>
        </w:rPr>
        <w:t>The</w:t>
      </w:r>
      <w:r w:rsidR="00D0636D" w:rsidRPr="008B019A">
        <w:rPr>
          <w:rFonts w:ascii="Calibri" w:hAnsi="Calibri"/>
          <w:sz w:val="18"/>
          <w:szCs w:val="18"/>
        </w:rPr>
        <w:t xml:space="preserve"> </w:t>
      </w:r>
      <w:r w:rsidR="00D634DA" w:rsidRPr="008B019A">
        <w:rPr>
          <w:sz w:val="18"/>
          <w:szCs w:val="18"/>
        </w:rPr>
        <w:t>Service Supplier</w:t>
      </w:r>
      <w:r w:rsidR="00CA7D36" w:rsidRPr="008B019A">
        <w:rPr>
          <w:sz w:val="18"/>
          <w:szCs w:val="18"/>
        </w:rPr>
        <w:t xml:space="preserve"> must ensure that</w:t>
      </w:r>
      <w:r w:rsidR="00C427BB" w:rsidRPr="008B019A">
        <w:rPr>
          <w:sz w:val="18"/>
          <w:szCs w:val="18"/>
        </w:rPr>
        <w:t xml:space="preserve"> all </w:t>
      </w:r>
      <w:r w:rsidR="00CB2427" w:rsidRPr="008B019A">
        <w:rPr>
          <w:sz w:val="18"/>
          <w:szCs w:val="18"/>
        </w:rPr>
        <w:t xml:space="preserve">their </w:t>
      </w:r>
      <w:r w:rsidR="00C427BB" w:rsidRPr="008B019A">
        <w:rPr>
          <w:sz w:val="18"/>
          <w:szCs w:val="18"/>
        </w:rPr>
        <w:t>person</w:t>
      </w:r>
      <w:r w:rsidR="00F253FB" w:rsidRPr="008B019A">
        <w:rPr>
          <w:sz w:val="18"/>
          <w:szCs w:val="18"/>
        </w:rPr>
        <w:t>ne</w:t>
      </w:r>
      <w:r w:rsidR="00C427BB" w:rsidRPr="008B019A">
        <w:rPr>
          <w:sz w:val="18"/>
          <w:szCs w:val="18"/>
        </w:rPr>
        <w:t>l are familiarised with the emergency procedures</w:t>
      </w:r>
      <w:r w:rsidR="005B2B92" w:rsidRPr="008B019A">
        <w:rPr>
          <w:sz w:val="18"/>
          <w:szCs w:val="18"/>
        </w:rPr>
        <w:t>.</w:t>
      </w:r>
    </w:p>
    <w:p w14:paraId="6B565999" w14:textId="33461659" w:rsidR="008E0752" w:rsidRPr="008B019A" w:rsidRDefault="005C4604" w:rsidP="008E0891">
      <w:pPr>
        <w:ind w:left="426" w:hanging="426"/>
        <w:jc w:val="both"/>
        <w:rPr>
          <w:sz w:val="18"/>
          <w:szCs w:val="18"/>
        </w:rPr>
      </w:pPr>
      <w:r w:rsidRPr="008B019A">
        <w:rPr>
          <w:sz w:val="18"/>
          <w:szCs w:val="18"/>
        </w:rPr>
        <w:t>3.</w:t>
      </w:r>
      <w:r w:rsidR="003F5ED4" w:rsidRPr="008B019A">
        <w:rPr>
          <w:sz w:val="18"/>
          <w:szCs w:val="18"/>
        </w:rPr>
        <w:t>9</w:t>
      </w:r>
      <w:r w:rsidR="002666D1" w:rsidRPr="008B019A">
        <w:rPr>
          <w:sz w:val="18"/>
          <w:szCs w:val="18"/>
        </w:rPr>
        <w:tab/>
      </w:r>
      <w:r w:rsidR="008E0752" w:rsidRPr="008B019A">
        <w:rPr>
          <w:sz w:val="18"/>
          <w:szCs w:val="18"/>
        </w:rPr>
        <w:t>-</w:t>
      </w:r>
    </w:p>
    <w:p w14:paraId="3F80AFAA" w14:textId="7BAC15DD" w:rsidR="00CA7D36" w:rsidRPr="008B019A" w:rsidRDefault="008E0752" w:rsidP="008E0891">
      <w:pPr>
        <w:ind w:left="426" w:hanging="426"/>
        <w:jc w:val="both"/>
        <w:rPr>
          <w:rFonts w:ascii="Calibri" w:hAnsi="Calibri"/>
          <w:sz w:val="18"/>
          <w:szCs w:val="18"/>
        </w:rPr>
      </w:pPr>
      <w:r w:rsidRPr="008B019A">
        <w:rPr>
          <w:sz w:val="18"/>
          <w:szCs w:val="18"/>
        </w:rPr>
        <w:t>3.10</w:t>
      </w:r>
      <w:r w:rsidRPr="008B019A">
        <w:rPr>
          <w:sz w:val="18"/>
          <w:szCs w:val="18"/>
        </w:rPr>
        <w:tab/>
      </w:r>
      <w:r w:rsidR="00CA7D36" w:rsidRPr="008B019A">
        <w:rPr>
          <w:sz w:val="18"/>
          <w:szCs w:val="18"/>
        </w:rPr>
        <w:t>The</w:t>
      </w:r>
      <w:r w:rsidR="00CA7D36" w:rsidRPr="008B019A">
        <w:rPr>
          <w:rFonts w:ascii="Calibri" w:hAnsi="Calibri"/>
          <w:sz w:val="18"/>
          <w:szCs w:val="18"/>
        </w:rPr>
        <w:t xml:space="preserve"> </w:t>
      </w:r>
      <w:r w:rsidR="00D634DA" w:rsidRPr="008B019A">
        <w:rPr>
          <w:rFonts w:ascii="Calibri" w:hAnsi="Calibri"/>
          <w:sz w:val="18"/>
          <w:szCs w:val="18"/>
        </w:rPr>
        <w:t>Service Supplier</w:t>
      </w:r>
      <w:r w:rsidR="00CA7D36" w:rsidRPr="008B019A">
        <w:rPr>
          <w:rFonts w:ascii="Calibri" w:hAnsi="Calibri"/>
          <w:sz w:val="18"/>
          <w:szCs w:val="18"/>
        </w:rPr>
        <w:t xml:space="preserve"> shall participate in any exercise or initiative undertaken by </w:t>
      </w:r>
      <w:r w:rsidR="00051E21" w:rsidRPr="008B019A">
        <w:rPr>
          <w:rFonts w:ascii="Calibri" w:hAnsi="Calibri"/>
          <w:sz w:val="18"/>
          <w:szCs w:val="18"/>
        </w:rPr>
        <w:t xml:space="preserve">Jan De Nul Group </w:t>
      </w:r>
      <w:r w:rsidR="00CA7D36" w:rsidRPr="008B019A">
        <w:rPr>
          <w:rFonts w:ascii="Calibri" w:hAnsi="Calibri"/>
          <w:sz w:val="18"/>
          <w:szCs w:val="18"/>
        </w:rPr>
        <w:t>to test and valida</w:t>
      </w:r>
      <w:r w:rsidR="009468EF" w:rsidRPr="008B019A">
        <w:rPr>
          <w:rFonts w:ascii="Calibri" w:hAnsi="Calibri"/>
          <w:sz w:val="18"/>
          <w:szCs w:val="18"/>
        </w:rPr>
        <w:t>te the Emergency Response Plan.</w:t>
      </w:r>
    </w:p>
    <w:p w14:paraId="46DFE360" w14:textId="34ADF084" w:rsidR="00B56FA0" w:rsidRPr="008B019A" w:rsidRDefault="00B56FA0" w:rsidP="00CF42C3">
      <w:pPr>
        <w:pStyle w:val="TableNormal1"/>
        <w:spacing w:before="120" w:after="120"/>
      </w:pPr>
      <w:r w:rsidRPr="008B019A">
        <w:t>Incident management</w:t>
      </w:r>
    </w:p>
    <w:p w14:paraId="1622B2D1" w14:textId="22D41752" w:rsidR="00B56FA0" w:rsidRPr="008B019A" w:rsidRDefault="008E0891" w:rsidP="008E0891">
      <w:pPr>
        <w:ind w:left="426" w:hanging="426"/>
        <w:jc w:val="both"/>
        <w:rPr>
          <w:rFonts w:ascii="Calibri" w:hAnsi="Calibri"/>
          <w:sz w:val="18"/>
          <w:szCs w:val="18"/>
        </w:rPr>
      </w:pPr>
      <w:r w:rsidRPr="008B019A">
        <w:rPr>
          <w:rFonts w:ascii="Calibri" w:hAnsi="Calibri"/>
          <w:sz w:val="18"/>
          <w:szCs w:val="18"/>
        </w:rPr>
        <w:t>3.</w:t>
      </w:r>
      <w:r w:rsidR="005B2B92" w:rsidRPr="008B019A">
        <w:rPr>
          <w:rFonts w:ascii="Calibri" w:hAnsi="Calibri"/>
          <w:sz w:val="18"/>
          <w:szCs w:val="18"/>
        </w:rPr>
        <w:t>1</w:t>
      </w:r>
      <w:r w:rsidR="008E0752" w:rsidRPr="008B019A">
        <w:rPr>
          <w:rFonts w:ascii="Calibri" w:hAnsi="Calibri"/>
          <w:sz w:val="18"/>
          <w:szCs w:val="18"/>
        </w:rPr>
        <w:t>1</w:t>
      </w:r>
      <w:r w:rsidRPr="008B019A">
        <w:rPr>
          <w:rFonts w:ascii="Calibri" w:hAnsi="Calibri"/>
          <w:sz w:val="18"/>
          <w:szCs w:val="18"/>
        </w:rPr>
        <w:tab/>
      </w:r>
      <w:r w:rsidR="00B56FA0" w:rsidRPr="008B019A">
        <w:rPr>
          <w:rFonts w:ascii="Calibri" w:hAnsi="Calibri"/>
          <w:sz w:val="18"/>
          <w:szCs w:val="18"/>
        </w:rPr>
        <w:t xml:space="preserve">The </w:t>
      </w:r>
      <w:r w:rsidR="00D634DA" w:rsidRPr="008B019A">
        <w:rPr>
          <w:rFonts w:ascii="Calibri" w:hAnsi="Calibri"/>
          <w:sz w:val="18"/>
          <w:szCs w:val="18"/>
        </w:rPr>
        <w:t>Service Supplier</w:t>
      </w:r>
      <w:r w:rsidR="00B56FA0" w:rsidRPr="008B019A">
        <w:rPr>
          <w:rFonts w:ascii="Calibri" w:hAnsi="Calibri"/>
          <w:sz w:val="18"/>
          <w:szCs w:val="18"/>
        </w:rPr>
        <w:t xml:space="preserve"> shall inform </w:t>
      </w:r>
      <w:r w:rsidR="00051E21" w:rsidRPr="008B019A">
        <w:rPr>
          <w:rFonts w:ascii="Calibri" w:hAnsi="Calibri"/>
          <w:sz w:val="18"/>
          <w:szCs w:val="18"/>
        </w:rPr>
        <w:t xml:space="preserve">Jan De Nul Group </w:t>
      </w:r>
      <w:r w:rsidR="00B56FA0" w:rsidRPr="008B019A">
        <w:rPr>
          <w:rFonts w:ascii="Calibri" w:hAnsi="Calibri"/>
          <w:sz w:val="18"/>
          <w:szCs w:val="18"/>
        </w:rPr>
        <w:t xml:space="preserve">about every accident, incident or damage within the scope of his </w:t>
      </w:r>
      <w:r w:rsidR="00B56FA0" w:rsidRPr="008B019A">
        <w:rPr>
          <w:sz w:val="18"/>
          <w:szCs w:val="18"/>
        </w:rPr>
        <w:t>activities</w:t>
      </w:r>
      <w:r w:rsidR="00691427" w:rsidRPr="008B019A">
        <w:rPr>
          <w:rFonts w:ascii="Calibri" w:hAnsi="Calibri"/>
          <w:sz w:val="18"/>
          <w:szCs w:val="18"/>
        </w:rPr>
        <w:t xml:space="preserve"> </w:t>
      </w:r>
      <w:r w:rsidR="00B56FA0" w:rsidRPr="008B019A">
        <w:rPr>
          <w:rFonts w:ascii="Calibri" w:hAnsi="Calibri"/>
          <w:sz w:val="18"/>
          <w:szCs w:val="18"/>
        </w:rPr>
        <w:t>and submit a</w:t>
      </w:r>
      <w:r w:rsidR="000638A1" w:rsidRPr="008B019A">
        <w:rPr>
          <w:rFonts w:ascii="Calibri" w:hAnsi="Calibri"/>
          <w:sz w:val="18"/>
          <w:szCs w:val="18"/>
        </w:rPr>
        <w:t xml:space="preserve"> written</w:t>
      </w:r>
      <w:r w:rsidR="00B56FA0" w:rsidRPr="008B019A">
        <w:rPr>
          <w:rFonts w:ascii="Calibri" w:hAnsi="Calibri"/>
          <w:sz w:val="18"/>
          <w:szCs w:val="18"/>
        </w:rPr>
        <w:t xml:space="preserve"> incident report to </w:t>
      </w:r>
      <w:r w:rsidR="00051E21" w:rsidRPr="008B019A">
        <w:rPr>
          <w:rFonts w:ascii="Calibri" w:hAnsi="Calibri"/>
          <w:sz w:val="18"/>
          <w:szCs w:val="18"/>
        </w:rPr>
        <w:t xml:space="preserve">Jan De Nul Group </w:t>
      </w:r>
      <w:r w:rsidR="00B56FA0" w:rsidRPr="008B019A">
        <w:rPr>
          <w:rFonts w:ascii="Calibri" w:hAnsi="Calibri"/>
          <w:sz w:val="18"/>
          <w:szCs w:val="18"/>
        </w:rPr>
        <w:t xml:space="preserve">at the day it occurs. All further reports according to local legislation or requested by </w:t>
      </w:r>
      <w:r w:rsidR="00051E21" w:rsidRPr="008B019A">
        <w:rPr>
          <w:rFonts w:ascii="Calibri" w:hAnsi="Calibri"/>
          <w:sz w:val="18"/>
          <w:szCs w:val="18"/>
        </w:rPr>
        <w:t xml:space="preserve">Jan De Nul Group </w:t>
      </w:r>
      <w:r w:rsidR="00B56FA0" w:rsidRPr="008B019A">
        <w:rPr>
          <w:rFonts w:ascii="Calibri" w:hAnsi="Calibri"/>
          <w:sz w:val="18"/>
          <w:szCs w:val="18"/>
        </w:rPr>
        <w:t xml:space="preserve">(i.e. accident investigation report) </w:t>
      </w:r>
      <w:r w:rsidR="00952162" w:rsidRPr="008B019A">
        <w:rPr>
          <w:rFonts w:ascii="Calibri" w:hAnsi="Calibri"/>
          <w:sz w:val="18"/>
          <w:szCs w:val="18"/>
        </w:rPr>
        <w:t xml:space="preserve">shall </w:t>
      </w:r>
      <w:r w:rsidR="00B56FA0" w:rsidRPr="008B019A">
        <w:rPr>
          <w:rFonts w:ascii="Calibri" w:hAnsi="Calibri"/>
          <w:sz w:val="18"/>
          <w:szCs w:val="18"/>
        </w:rPr>
        <w:t xml:space="preserve">be submitted by the </w:t>
      </w:r>
      <w:r w:rsidR="00D634DA" w:rsidRPr="008B019A">
        <w:rPr>
          <w:rFonts w:ascii="Calibri" w:hAnsi="Calibri"/>
          <w:sz w:val="18"/>
          <w:szCs w:val="18"/>
        </w:rPr>
        <w:t>Service Supplier</w:t>
      </w:r>
      <w:r w:rsidR="00B56FA0" w:rsidRPr="008B019A">
        <w:rPr>
          <w:rFonts w:ascii="Calibri" w:hAnsi="Calibri"/>
          <w:sz w:val="18"/>
          <w:szCs w:val="18"/>
        </w:rPr>
        <w:t xml:space="preserve"> in due time.</w:t>
      </w:r>
      <w:r w:rsidR="005B2B92" w:rsidRPr="008B019A">
        <w:rPr>
          <w:rFonts w:ascii="Calibri" w:hAnsi="Calibri"/>
          <w:sz w:val="18"/>
          <w:szCs w:val="18"/>
        </w:rPr>
        <w:t xml:space="preserve"> The Service Supplier remains responsible for further follow up of the investigation.</w:t>
      </w:r>
    </w:p>
    <w:p w14:paraId="4C32C6B4" w14:textId="7D3D4401" w:rsidR="00BC2059" w:rsidRPr="008B019A" w:rsidRDefault="00BC2059" w:rsidP="00BC2059">
      <w:pPr>
        <w:ind w:left="426" w:hanging="426"/>
        <w:jc w:val="both"/>
        <w:rPr>
          <w:rFonts w:ascii="Calibri" w:hAnsi="Calibri"/>
          <w:sz w:val="18"/>
          <w:szCs w:val="18"/>
        </w:rPr>
      </w:pPr>
      <w:r w:rsidRPr="008B019A">
        <w:rPr>
          <w:rFonts w:ascii="Calibri" w:hAnsi="Calibri"/>
          <w:sz w:val="18"/>
          <w:szCs w:val="18"/>
        </w:rPr>
        <w:t>3.</w:t>
      </w:r>
      <w:r w:rsidR="005B2B92" w:rsidRPr="008B019A">
        <w:rPr>
          <w:rFonts w:ascii="Calibri" w:hAnsi="Calibri"/>
          <w:sz w:val="18"/>
          <w:szCs w:val="18"/>
        </w:rPr>
        <w:t>1</w:t>
      </w:r>
      <w:r w:rsidR="008E0752" w:rsidRPr="008B019A">
        <w:rPr>
          <w:rFonts w:ascii="Calibri" w:hAnsi="Calibri"/>
          <w:sz w:val="18"/>
          <w:szCs w:val="18"/>
        </w:rPr>
        <w:t>2</w:t>
      </w:r>
      <w:r w:rsidRPr="008B019A">
        <w:rPr>
          <w:rFonts w:ascii="Calibri" w:hAnsi="Calibri"/>
          <w:sz w:val="18"/>
          <w:szCs w:val="18"/>
        </w:rPr>
        <w:tab/>
      </w:r>
      <w:r w:rsidR="00FD562E" w:rsidRPr="008B019A">
        <w:rPr>
          <w:rFonts w:ascii="Calibri" w:hAnsi="Calibri"/>
          <w:sz w:val="18"/>
          <w:szCs w:val="18"/>
        </w:rPr>
        <w:t xml:space="preserve">Where legally or contractually possible, </w:t>
      </w:r>
      <w:r w:rsidR="00D634DA" w:rsidRPr="008B019A">
        <w:rPr>
          <w:rFonts w:ascii="Calibri" w:hAnsi="Calibri"/>
          <w:sz w:val="18"/>
          <w:szCs w:val="18"/>
        </w:rPr>
        <w:t>Service Supplier</w:t>
      </w:r>
      <w:r w:rsidRPr="008B019A">
        <w:rPr>
          <w:rFonts w:ascii="Calibri" w:hAnsi="Calibri"/>
          <w:sz w:val="18"/>
          <w:szCs w:val="18"/>
        </w:rPr>
        <w:t xml:space="preserve"> shall provide </w:t>
      </w:r>
      <w:r w:rsidR="00051E21" w:rsidRPr="008B019A">
        <w:rPr>
          <w:rFonts w:ascii="Calibri" w:hAnsi="Calibri"/>
          <w:sz w:val="18"/>
          <w:szCs w:val="18"/>
        </w:rPr>
        <w:t xml:space="preserve">Jan De Nul Group </w:t>
      </w:r>
      <w:r w:rsidRPr="008B019A">
        <w:rPr>
          <w:rFonts w:ascii="Calibri" w:hAnsi="Calibri"/>
          <w:sz w:val="18"/>
          <w:szCs w:val="18"/>
        </w:rPr>
        <w:t xml:space="preserve">a copy of all reports made to government agencies or insurance companies relating to any accident, injury or incident during </w:t>
      </w:r>
      <w:r w:rsidR="00D634DA" w:rsidRPr="008B019A">
        <w:rPr>
          <w:rFonts w:ascii="Calibri" w:hAnsi="Calibri"/>
          <w:sz w:val="18"/>
          <w:szCs w:val="18"/>
        </w:rPr>
        <w:t>Service Supplier</w:t>
      </w:r>
      <w:r w:rsidR="006F095F" w:rsidRPr="008B019A">
        <w:rPr>
          <w:rFonts w:ascii="Calibri" w:hAnsi="Calibri"/>
          <w:sz w:val="18"/>
          <w:szCs w:val="18"/>
        </w:rPr>
        <w:t>’</w:t>
      </w:r>
      <w:r w:rsidR="001628A5" w:rsidRPr="008B019A">
        <w:rPr>
          <w:rFonts w:ascii="Calibri" w:hAnsi="Calibri"/>
          <w:sz w:val="18"/>
          <w:szCs w:val="18"/>
        </w:rPr>
        <w:t>s</w:t>
      </w:r>
      <w:r w:rsidR="006F095F" w:rsidRPr="008B019A">
        <w:rPr>
          <w:rFonts w:ascii="Calibri" w:hAnsi="Calibri"/>
          <w:sz w:val="18"/>
          <w:szCs w:val="18"/>
        </w:rPr>
        <w:t xml:space="preserve"> </w:t>
      </w:r>
      <w:r w:rsidRPr="008B019A">
        <w:rPr>
          <w:rFonts w:ascii="Calibri" w:hAnsi="Calibri"/>
          <w:sz w:val="18"/>
          <w:szCs w:val="18"/>
        </w:rPr>
        <w:t xml:space="preserve">performance at </w:t>
      </w:r>
      <w:r w:rsidR="006D57DD" w:rsidRPr="008B019A">
        <w:rPr>
          <w:rFonts w:ascii="Calibri" w:hAnsi="Calibri"/>
          <w:sz w:val="18"/>
          <w:szCs w:val="18"/>
        </w:rPr>
        <w:t>the premises defined above</w:t>
      </w:r>
      <w:r w:rsidRPr="008B019A">
        <w:rPr>
          <w:rFonts w:ascii="Calibri" w:hAnsi="Calibri"/>
          <w:sz w:val="18"/>
          <w:szCs w:val="18"/>
        </w:rPr>
        <w:t>.</w:t>
      </w:r>
    </w:p>
    <w:p w14:paraId="52FDCBDE" w14:textId="77777777" w:rsidR="00B56FA0" w:rsidRPr="008B019A" w:rsidRDefault="00B56FA0" w:rsidP="00CF42C3">
      <w:pPr>
        <w:pStyle w:val="TableNormal1"/>
        <w:spacing w:before="120" w:after="120"/>
      </w:pPr>
      <w:r w:rsidRPr="008B019A">
        <w:t>Security</w:t>
      </w:r>
    </w:p>
    <w:p w14:paraId="6D82F3BD" w14:textId="5EB54631" w:rsidR="00B56FA0" w:rsidRPr="008B019A" w:rsidRDefault="002666D1" w:rsidP="008E0891">
      <w:pPr>
        <w:ind w:left="426" w:hanging="426"/>
        <w:jc w:val="both"/>
        <w:rPr>
          <w:rFonts w:ascii="Calibri" w:hAnsi="Calibri"/>
          <w:sz w:val="18"/>
          <w:szCs w:val="18"/>
        </w:rPr>
      </w:pPr>
      <w:r w:rsidRPr="008B019A">
        <w:rPr>
          <w:sz w:val="18"/>
          <w:szCs w:val="18"/>
        </w:rPr>
        <w:t>3.1</w:t>
      </w:r>
      <w:r w:rsidR="008E0752" w:rsidRPr="008B019A">
        <w:rPr>
          <w:sz w:val="18"/>
          <w:szCs w:val="18"/>
        </w:rPr>
        <w:t>3</w:t>
      </w:r>
      <w:r w:rsidR="008E0891" w:rsidRPr="008B019A">
        <w:rPr>
          <w:sz w:val="18"/>
          <w:szCs w:val="18"/>
        </w:rPr>
        <w:tab/>
      </w:r>
      <w:r w:rsidR="00B56FA0" w:rsidRPr="008B019A">
        <w:rPr>
          <w:sz w:val="18"/>
          <w:szCs w:val="18"/>
        </w:rPr>
        <w:t>The</w:t>
      </w:r>
      <w:r w:rsidR="00B56FA0" w:rsidRPr="008B019A">
        <w:rPr>
          <w:rFonts w:ascii="Calibri" w:hAnsi="Calibri"/>
          <w:sz w:val="18"/>
          <w:szCs w:val="18"/>
        </w:rPr>
        <w:t xml:space="preserve"> </w:t>
      </w:r>
      <w:r w:rsidR="00D634DA" w:rsidRPr="008B019A">
        <w:rPr>
          <w:rFonts w:ascii="Calibri" w:hAnsi="Calibri"/>
          <w:sz w:val="18"/>
          <w:szCs w:val="18"/>
        </w:rPr>
        <w:t>Service Supplier</w:t>
      </w:r>
      <w:r w:rsidR="00B56FA0" w:rsidRPr="008B019A">
        <w:rPr>
          <w:rFonts w:ascii="Calibri" w:hAnsi="Calibri"/>
          <w:sz w:val="18"/>
          <w:szCs w:val="18"/>
        </w:rPr>
        <w:t xml:space="preserve"> shall </w:t>
      </w:r>
      <w:r w:rsidR="000638A1" w:rsidRPr="008B019A">
        <w:rPr>
          <w:rFonts w:ascii="Calibri" w:hAnsi="Calibri"/>
          <w:sz w:val="18"/>
          <w:szCs w:val="18"/>
        </w:rPr>
        <w:t xml:space="preserve">seek and obtain </w:t>
      </w:r>
      <w:r w:rsidR="00B56FA0" w:rsidRPr="008B019A">
        <w:rPr>
          <w:rFonts w:ascii="Calibri" w:hAnsi="Calibri"/>
          <w:sz w:val="18"/>
          <w:szCs w:val="18"/>
        </w:rPr>
        <w:t xml:space="preserve">approval by </w:t>
      </w:r>
      <w:r w:rsidR="00051E21" w:rsidRPr="008B019A">
        <w:rPr>
          <w:rFonts w:ascii="Calibri" w:hAnsi="Calibri"/>
          <w:sz w:val="18"/>
          <w:szCs w:val="18"/>
        </w:rPr>
        <w:t xml:space="preserve">Jan De Nul Group </w:t>
      </w:r>
      <w:r w:rsidR="00B56FA0" w:rsidRPr="008B019A">
        <w:rPr>
          <w:rFonts w:ascii="Calibri" w:hAnsi="Calibri"/>
          <w:sz w:val="18"/>
          <w:szCs w:val="18"/>
        </w:rPr>
        <w:t xml:space="preserve">to access </w:t>
      </w:r>
      <w:r w:rsidR="00051E21" w:rsidRPr="008B019A">
        <w:rPr>
          <w:rFonts w:ascii="Calibri" w:hAnsi="Calibri"/>
          <w:sz w:val="18"/>
          <w:szCs w:val="18"/>
        </w:rPr>
        <w:t xml:space="preserve">Jan De Nul Group </w:t>
      </w:r>
      <w:r w:rsidR="000638A1" w:rsidRPr="008B019A">
        <w:rPr>
          <w:rFonts w:ascii="Calibri" w:hAnsi="Calibri"/>
          <w:sz w:val="18"/>
          <w:szCs w:val="18"/>
        </w:rPr>
        <w:t>p</w:t>
      </w:r>
      <w:r w:rsidR="00B56FA0" w:rsidRPr="008B019A">
        <w:rPr>
          <w:rFonts w:ascii="Calibri" w:hAnsi="Calibri"/>
          <w:sz w:val="18"/>
          <w:szCs w:val="18"/>
        </w:rPr>
        <w:t xml:space="preserve">remises prior to commencement </w:t>
      </w:r>
      <w:r w:rsidR="00942CD2" w:rsidRPr="008B019A">
        <w:rPr>
          <w:rFonts w:ascii="Calibri" w:hAnsi="Calibri"/>
          <w:sz w:val="18"/>
          <w:szCs w:val="18"/>
        </w:rPr>
        <w:t xml:space="preserve">of </w:t>
      </w:r>
      <w:r w:rsidR="00B56FA0" w:rsidRPr="008B019A">
        <w:rPr>
          <w:rFonts w:ascii="Calibri" w:hAnsi="Calibri"/>
          <w:sz w:val="18"/>
          <w:szCs w:val="18"/>
        </w:rPr>
        <w:t xml:space="preserve">work. </w:t>
      </w:r>
      <w:r w:rsidR="00CD1F82" w:rsidRPr="008B019A">
        <w:rPr>
          <w:rFonts w:ascii="Calibri" w:hAnsi="Calibri"/>
          <w:sz w:val="18"/>
          <w:szCs w:val="18"/>
        </w:rPr>
        <w:t xml:space="preserve">The </w:t>
      </w:r>
      <w:r w:rsidR="00D634DA" w:rsidRPr="008B019A">
        <w:rPr>
          <w:rFonts w:ascii="Calibri" w:hAnsi="Calibri"/>
          <w:sz w:val="18"/>
          <w:szCs w:val="18"/>
        </w:rPr>
        <w:t>Service Supplier</w:t>
      </w:r>
      <w:r w:rsidR="00CD1F82" w:rsidRPr="008B019A">
        <w:rPr>
          <w:rFonts w:ascii="Calibri" w:hAnsi="Calibri"/>
          <w:sz w:val="18"/>
          <w:szCs w:val="18"/>
        </w:rPr>
        <w:t xml:space="preserve"> shall inform </w:t>
      </w:r>
      <w:r w:rsidR="00051E21" w:rsidRPr="008B019A">
        <w:rPr>
          <w:rFonts w:ascii="Calibri" w:hAnsi="Calibri"/>
          <w:sz w:val="18"/>
          <w:szCs w:val="18"/>
        </w:rPr>
        <w:t xml:space="preserve">Jan De Nul Group </w:t>
      </w:r>
      <w:r w:rsidR="00CD1F82" w:rsidRPr="008B019A">
        <w:rPr>
          <w:rFonts w:ascii="Calibri" w:hAnsi="Calibri"/>
          <w:sz w:val="18"/>
          <w:szCs w:val="18"/>
        </w:rPr>
        <w:t xml:space="preserve">when leaving the </w:t>
      </w:r>
      <w:r w:rsidR="00051E21" w:rsidRPr="008B019A">
        <w:rPr>
          <w:rFonts w:ascii="Calibri" w:hAnsi="Calibri"/>
          <w:sz w:val="18"/>
          <w:szCs w:val="18"/>
        </w:rPr>
        <w:t xml:space="preserve">Jan De Nul Group </w:t>
      </w:r>
      <w:r w:rsidR="00CD1F82" w:rsidRPr="008B019A">
        <w:rPr>
          <w:rFonts w:ascii="Calibri" w:hAnsi="Calibri"/>
          <w:sz w:val="18"/>
          <w:szCs w:val="18"/>
        </w:rPr>
        <w:t xml:space="preserve">Premises. </w:t>
      </w:r>
      <w:r w:rsidR="00B56FA0" w:rsidRPr="008B019A">
        <w:rPr>
          <w:rFonts w:ascii="Calibri" w:hAnsi="Calibri"/>
          <w:sz w:val="18"/>
          <w:szCs w:val="18"/>
        </w:rPr>
        <w:t xml:space="preserve">Where </w:t>
      </w:r>
      <w:r w:rsidR="00F75C77" w:rsidRPr="008B019A">
        <w:rPr>
          <w:rFonts w:ascii="Calibri" w:hAnsi="Calibri"/>
          <w:sz w:val="18"/>
          <w:szCs w:val="18"/>
        </w:rPr>
        <w:t xml:space="preserve">requested by </w:t>
      </w:r>
      <w:r w:rsidR="00051E21" w:rsidRPr="008B019A">
        <w:rPr>
          <w:rFonts w:ascii="Calibri" w:hAnsi="Calibri"/>
          <w:sz w:val="18"/>
          <w:szCs w:val="18"/>
        </w:rPr>
        <w:t xml:space="preserve">Jan De Nul Group </w:t>
      </w:r>
      <w:r w:rsidR="000638A1" w:rsidRPr="008B019A">
        <w:rPr>
          <w:rFonts w:ascii="Calibri" w:hAnsi="Calibri"/>
          <w:sz w:val="18"/>
          <w:szCs w:val="18"/>
        </w:rPr>
        <w:t>or by legislation e.g. ISPS</w:t>
      </w:r>
      <w:r w:rsidR="00B56FA0" w:rsidRPr="008B019A">
        <w:rPr>
          <w:rFonts w:ascii="Calibri" w:hAnsi="Calibri"/>
          <w:sz w:val="18"/>
          <w:szCs w:val="18"/>
        </w:rPr>
        <w:t xml:space="preserve">, the </w:t>
      </w:r>
      <w:r w:rsidR="00D634DA" w:rsidRPr="008B019A">
        <w:rPr>
          <w:rFonts w:ascii="Calibri" w:hAnsi="Calibri"/>
          <w:sz w:val="18"/>
          <w:szCs w:val="18"/>
        </w:rPr>
        <w:t>Service Supplier</w:t>
      </w:r>
      <w:r w:rsidR="00B56FA0" w:rsidRPr="008B019A">
        <w:rPr>
          <w:rFonts w:ascii="Calibri" w:hAnsi="Calibri"/>
          <w:sz w:val="18"/>
          <w:szCs w:val="18"/>
        </w:rPr>
        <w:t xml:space="preserve"> shall control the site access to prevent unauthorised entry.</w:t>
      </w:r>
      <w:r w:rsidR="00ED1A81" w:rsidRPr="008B019A">
        <w:rPr>
          <w:rFonts w:ascii="Calibri" w:hAnsi="Calibri"/>
          <w:sz w:val="18"/>
          <w:szCs w:val="18"/>
        </w:rPr>
        <w:t xml:space="preserve"> Personnel entering </w:t>
      </w:r>
      <w:r w:rsidR="00051E21" w:rsidRPr="008B019A">
        <w:rPr>
          <w:rFonts w:ascii="Calibri" w:hAnsi="Calibri"/>
          <w:sz w:val="18"/>
          <w:szCs w:val="18"/>
        </w:rPr>
        <w:t xml:space="preserve">Jan De Nul Group </w:t>
      </w:r>
      <w:r w:rsidR="00ED1A81" w:rsidRPr="008B019A">
        <w:rPr>
          <w:rFonts w:ascii="Calibri" w:hAnsi="Calibri"/>
          <w:sz w:val="18"/>
          <w:szCs w:val="18"/>
        </w:rPr>
        <w:t xml:space="preserve">premises shall hold proof of identification. Entry passes might be required. </w:t>
      </w:r>
    </w:p>
    <w:p w14:paraId="53CD8FAC" w14:textId="77777777" w:rsidR="00813837" w:rsidRPr="008B019A" w:rsidRDefault="00D5024A" w:rsidP="00CF42C3">
      <w:pPr>
        <w:pStyle w:val="TableNormal1"/>
        <w:spacing w:before="120" w:after="120"/>
      </w:pPr>
      <w:r w:rsidRPr="008B019A">
        <w:t>PPE (Personal Protective E</w:t>
      </w:r>
      <w:r w:rsidR="00813837" w:rsidRPr="008B019A">
        <w:t>quipment)</w:t>
      </w:r>
    </w:p>
    <w:p w14:paraId="100D96A0" w14:textId="6B52A123" w:rsidR="00CA7D36" w:rsidRPr="008B019A" w:rsidRDefault="008E0891" w:rsidP="008E0891">
      <w:pPr>
        <w:ind w:left="426" w:hanging="426"/>
        <w:jc w:val="both"/>
        <w:rPr>
          <w:rFonts w:ascii="Calibri" w:hAnsi="Calibri"/>
          <w:sz w:val="18"/>
          <w:szCs w:val="18"/>
        </w:rPr>
      </w:pPr>
      <w:r w:rsidRPr="008B019A">
        <w:rPr>
          <w:sz w:val="18"/>
          <w:szCs w:val="18"/>
        </w:rPr>
        <w:t>3.</w:t>
      </w:r>
      <w:r w:rsidR="002666D1" w:rsidRPr="008B019A">
        <w:rPr>
          <w:sz w:val="18"/>
          <w:szCs w:val="18"/>
        </w:rPr>
        <w:t>1</w:t>
      </w:r>
      <w:r w:rsidR="008E0752" w:rsidRPr="008B019A">
        <w:rPr>
          <w:sz w:val="18"/>
          <w:szCs w:val="18"/>
        </w:rPr>
        <w:t>4</w:t>
      </w:r>
      <w:r w:rsidRPr="008B019A">
        <w:rPr>
          <w:sz w:val="18"/>
          <w:szCs w:val="18"/>
        </w:rPr>
        <w:tab/>
      </w:r>
      <w:r w:rsidR="00C227DD" w:rsidRPr="008B019A">
        <w:rPr>
          <w:sz w:val="18"/>
          <w:szCs w:val="18"/>
        </w:rPr>
        <w:t xml:space="preserve">Every person entering </w:t>
      </w:r>
      <w:r w:rsidR="00051E21" w:rsidRPr="008B019A">
        <w:rPr>
          <w:sz w:val="18"/>
          <w:szCs w:val="18"/>
        </w:rPr>
        <w:t xml:space="preserve">Jan De Nul Group </w:t>
      </w:r>
      <w:r w:rsidR="00C227DD" w:rsidRPr="008B019A">
        <w:rPr>
          <w:sz w:val="18"/>
          <w:szCs w:val="18"/>
        </w:rPr>
        <w:t>premises shall w</w:t>
      </w:r>
      <w:r w:rsidR="00CA7D36" w:rsidRPr="008B019A">
        <w:rPr>
          <w:sz w:val="18"/>
          <w:szCs w:val="18"/>
        </w:rPr>
        <w:t>ear</w:t>
      </w:r>
      <w:r w:rsidR="00CA7D36" w:rsidRPr="008B019A">
        <w:rPr>
          <w:rFonts w:ascii="Calibri" w:hAnsi="Calibri"/>
          <w:sz w:val="18"/>
          <w:szCs w:val="18"/>
        </w:rPr>
        <w:t xml:space="preserve"> PPE in accordance with the prevailing laws and in compliance with the rules on the </w:t>
      </w:r>
      <w:r w:rsidR="000638A1" w:rsidRPr="008B019A">
        <w:rPr>
          <w:rFonts w:ascii="Calibri" w:hAnsi="Calibri"/>
          <w:sz w:val="18"/>
          <w:szCs w:val="18"/>
        </w:rPr>
        <w:t xml:space="preserve">sites </w:t>
      </w:r>
      <w:r w:rsidR="00CA7D36" w:rsidRPr="008B019A">
        <w:rPr>
          <w:rFonts w:ascii="Calibri" w:hAnsi="Calibri"/>
          <w:sz w:val="18"/>
          <w:szCs w:val="18"/>
        </w:rPr>
        <w:t xml:space="preserve">set by </w:t>
      </w:r>
      <w:r w:rsidR="00051E21" w:rsidRPr="008B019A">
        <w:rPr>
          <w:rFonts w:ascii="Calibri" w:hAnsi="Calibri"/>
          <w:sz w:val="18"/>
          <w:szCs w:val="18"/>
        </w:rPr>
        <w:t>Jan De Nul Group</w:t>
      </w:r>
      <w:r w:rsidR="00164A0C" w:rsidRPr="008B019A">
        <w:rPr>
          <w:rFonts w:ascii="Calibri" w:hAnsi="Calibri"/>
          <w:sz w:val="18"/>
          <w:szCs w:val="18"/>
        </w:rPr>
        <w:t xml:space="preserve">, or the </w:t>
      </w:r>
      <w:r w:rsidR="007C27E3" w:rsidRPr="008B019A">
        <w:rPr>
          <w:rFonts w:ascii="Calibri" w:hAnsi="Calibri"/>
          <w:sz w:val="18"/>
          <w:szCs w:val="18"/>
        </w:rPr>
        <w:t>Principal</w:t>
      </w:r>
      <w:r w:rsidR="00CA7D36" w:rsidRPr="008B019A">
        <w:rPr>
          <w:rFonts w:ascii="Calibri" w:hAnsi="Calibri"/>
          <w:sz w:val="18"/>
          <w:szCs w:val="18"/>
        </w:rPr>
        <w:t>.</w:t>
      </w:r>
    </w:p>
    <w:p w14:paraId="74582322" w14:textId="337D82FF" w:rsidR="00CA7D36" w:rsidRPr="008B019A" w:rsidRDefault="008E0891" w:rsidP="008E0891">
      <w:pPr>
        <w:ind w:left="426" w:hanging="426"/>
        <w:jc w:val="both"/>
        <w:rPr>
          <w:rFonts w:ascii="Calibri" w:hAnsi="Calibri"/>
          <w:sz w:val="18"/>
          <w:szCs w:val="18"/>
        </w:rPr>
      </w:pPr>
      <w:r w:rsidRPr="008B019A">
        <w:rPr>
          <w:sz w:val="18"/>
          <w:szCs w:val="18"/>
        </w:rPr>
        <w:t>3</w:t>
      </w:r>
      <w:r w:rsidR="002666D1" w:rsidRPr="008B019A">
        <w:rPr>
          <w:sz w:val="18"/>
          <w:szCs w:val="18"/>
        </w:rPr>
        <w:t>.1</w:t>
      </w:r>
      <w:r w:rsidR="008E0752" w:rsidRPr="008B019A">
        <w:rPr>
          <w:sz w:val="18"/>
          <w:szCs w:val="18"/>
        </w:rPr>
        <w:t>5</w:t>
      </w:r>
      <w:r w:rsidRPr="008B019A">
        <w:rPr>
          <w:sz w:val="18"/>
          <w:szCs w:val="18"/>
        </w:rPr>
        <w:tab/>
      </w:r>
      <w:r w:rsidR="00FC3394" w:rsidRPr="008B019A">
        <w:rPr>
          <w:sz w:val="18"/>
          <w:szCs w:val="18"/>
        </w:rPr>
        <w:t>The</w:t>
      </w:r>
      <w:r w:rsidR="00FC3394" w:rsidRPr="008B019A">
        <w:rPr>
          <w:rFonts w:ascii="Calibri" w:hAnsi="Calibri"/>
          <w:sz w:val="18"/>
          <w:szCs w:val="18"/>
        </w:rPr>
        <w:t xml:space="preserve"> </w:t>
      </w:r>
      <w:r w:rsidR="00D634DA" w:rsidRPr="008B019A">
        <w:rPr>
          <w:rFonts w:ascii="Calibri" w:hAnsi="Calibri"/>
          <w:sz w:val="18"/>
          <w:szCs w:val="18"/>
        </w:rPr>
        <w:t>Service Supplier</w:t>
      </w:r>
      <w:r w:rsidR="00CA7D36" w:rsidRPr="008B019A">
        <w:rPr>
          <w:rFonts w:ascii="Calibri" w:hAnsi="Calibri"/>
          <w:sz w:val="18"/>
          <w:szCs w:val="18"/>
        </w:rPr>
        <w:t xml:space="preserve"> </w:t>
      </w:r>
      <w:r w:rsidR="00FC3394" w:rsidRPr="008B019A">
        <w:rPr>
          <w:rFonts w:ascii="Calibri" w:hAnsi="Calibri"/>
          <w:sz w:val="18"/>
          <w:szCs w:val="18"/>
        </w:rPr>
        <w:t xml:space="preserve">shall </w:t>
      </w:r>
      <w:r w:rsidR="00B30B4B" w:rsidRPr="008B019A">
        <w:rPr>
          <w:rFonts w:ascii="Calibri" w:hAnsi="Calibri"/>
          <w:sz w:val="18"/>
          <w:szCs w:val="18"/>
        </w:rPr>
        <w:t>provide</w:t>
      </w:r>
      <w:r w:rsidR="00CA7D36" w:rsidRPr="008B019A">
        <w:rPr>
          <w:rFonts w:ascii="Calibri" w:hAnsi="Calibri"/>
          <w:sz w:val="18"/>
          <w:szCs w:val="18"/>
        </w:rPr>
        <w:t xml:space="preserve"> </w:t>
      </w:r>
      <w:r w:rsidR="00FC3394" w:rsidRPr="008B019A">
        <w:rPr>
          <w:rFonts w:ascii="Calibri" w:hAnsi="Calibri"/>
          <w:sz w:val="18"/>
          <w:szCs w:val="18"/>
        </w:rPr>
        <w:t xml:space="preserve">all required </w:t>
      </w:r>
      <w:r w:rsidR="00CF42C3" w:rsidRPr="008B019A">
        <w:rPr>
          <w:rFonts w:ascii="Calibri" w:hAnsi="Calibri"/>
          <w:sz w:val="18"/>
          <w:szCs w:val="18"/>
        </w:rPr>
        <w:t>PPE to its</w:t>
      </w:r>
      <w:r w:rsidR="00CA7D36" w:rsidRPr="008B019A">
        <w:rPr>
          <w:rFonts w:ascii="Calibri" w:hAnsi="Calibri"/>
          <w:sz w:val="18"/>
          <w:szCs w:val="18"/>
        </w:rPr>
        <w:t xml:space="preserve"> personnel and/or </w:t>
      </w:r>
      <w:r w:rsidR="00942CD2" w:rsidRPr="008B019A">
        <w:rPr>
          <w:rFonts w:ascii="Calibri" w:hAnsi="Calibri"/>
          <w:sz w:val="18"/>
          <w:szCs w:val="18"/>
        </w:rPr>
        <w:t xml:space="preserve">its </w:t>
      </w:r>
      <w:r w:rsidR="00CA7D36" w:rsidRPr="008B019A">
        <w:rPr>
          <w:rFonts w:ascii="Calibri" w:hAnsi="Calibri"/>
          <w:sz w:val="18"/>
          <w:szCs w:val="18"/>
        </w:rPr>
        <w:t>visitors at</w:t>
      </w:r>
      <w:r w:rsidR="00CF42C3" w:rsidRPr="008B019A">
        <w:rPr>
          <w:rFonts w:ascii="Calibri" w:hAnsi="Calibri"/>
          <w:sz w:val="18"/>
          <w:szCs w:val="18"/>
        </w:rPr>
        <w:t xml:space="preserve"> its</w:t>
      </w:r>
      <w:r w:rsidR="00CA7D36" w:rsidRPr="008B019A">
        <w:rPr>
          <w:rFonts w:ascii="Calibri" w:hAnsi="Calibri"/>
          <w:sz w:val="18"/>
          <w:szCs w:val="18"/>
        </w:rPr>
        <w:t xml:space="preserve"> own expense. </w:t>
      </w:r>
      <w:r w:rsidR="00E12722" w:rsidRPr="008B019A">
        <w:rPr>
          <w:rFonts w:ascii="Calibri" w:hAnsi="Calibri"/>
          <w:sz w:val="18"/>
          <w:szCs w:val="18"/>
        </w:rPr>
        <w:t xml:space="preserve">The </w:t>
      </w:r>
      <w:r w:rsidR="00D634DA" w:rsidRPr="008B019A">
        <w:rPr>
          <w:rFonts w:ascii="Calibri" w:hAnsi="Calibri"/>
          <w:sz w:val="18"/>
          <w:szCs w:val="18"/>
        </w:rPr>
        <w:t>Service Supplier</w:t>
      </w:r>
      <w:r w:rsidR="00F75C77" w:rsidRPr="008B019A">
        <w:rPr>
          <w:rFonts w:ascii="Calibri" w:hAnsi="Calibri"/>
          <w:sz w:val="18"/>
          <w:szCs w:val="18"/>
        </w:rPr>
        <w:t xml:space="preserve"> shall ensure PPE is </w:t>
      </w:r>
      <w:r w:rsidR="00EC12EC" w:rsidRPr="008B019A">
        <w:rPr>
          <w:rFonts w:ascii="Calibri" w:hAnsi="Calibri"/>
          <w:sz w:val="18"/>
          <w:szCs w:val="18"/>
        </w:rPr>
        <w:t>in good condition and</w:t>
      </w:r>
      <w:r w:rsidR="00F75C77" w:rsidRPr="008B019A">
        <w:rPr>
          <w:rFonts w:ascii="Calibri" w:hAnsi="Calibri"/>
          <w:sz w:val="18"/>
          <w:szCs w:val="18"/>
        </w:rPr>
        <w:t xml:space="preserve"> shall </w:t>
      </w:r>
      <w:r w:rsidR="00CA7D36" w:rsidRPr="008B019A">
        <w:rPr>
          <w:rFonts w:ascii="Calibri" w:hAnsi="Calibri"/>
          <w:sz w:val="18"/>
          <w:szCs w:val="18"/>
        </w:rPr>
        <w:t xml:space="preserve">check </w:t>
      </w:r>
      <w:r w:rsidR="00F75C77" w:rsidRPr="008B019A">
        <w:rPr>
          <w:rFonts w:ascii="Calibri" w:hAnsi="Calibri"/>
          <w:sz w:val="18"/>
          <w:szCs w:val="18"/>
        </w:rPr>
        <w:t xml:space="preserve">PPE at regular intervals, </w:t>
      </w:r>
      <w:r w:rsidR="00CA7D36" w:rsidRPr="008B019A">
        <w:rPr>
          <w:rFonts w:ascii="Calibri" w:hAnsi="Calibri"/>
          <w:sz w:val="18"/>
          <w:szCs w:val="18"/>
        </w:rPr>
        <w:t>and, if necessary, replace them.</w:t>
      </w:r>
    </w:p>
    <w:p w14:paraId="7448B33A" w14:textId="711740E2" w:rsidR="00CA7D36" w:rsidRPr="008B019A" w:rsidRDefault="008E0891" w:rsidP="008E0891">
      <w:pPr>
        <w:ind w:left="426" w:hanging="426"/>
        <w:jc w:val="both"/>
        <w:rPr>
          <w:rFonts w:ascii="Calibri" w:hAnsi="Calibri"/>
          <w:sz w:val="18"/>
          <w:szCs w:val="18"/>
        </w:rPr>
      </w:pPr>
      <w:r w:rsidRPr="008B019A">
        <w:rPr>
          <w:sz w:val="18"/>
          <w:szCs w:val="18"/>
        </w:rPr>
        <w:t>3.1</w:t>
      </w:r>
      <w:r w:rsidR="008E0752" w:rsidRPr="008B019A">
        <w:rPr>
          <w:sz w:val="18"/>
          <w:szCs w:val="18"/>
        </w:rPr>
        <w:t>6</w:t>
      </w:r>
      <w:r w:rsidRPr="008B019A">
        <w:rPr>
          <w:sz w:val="18"/>
          <w:szCs w:val="18"/>
        </w:rPr>
        <w:tab/>
      </w:r>
      <w:r w:rsidR="00FC3394" w:rsidRPr="008B019A">
        <w:rPr>
          <w:sz w:val="18"/>
          <w:szCs w:val="18"/>
        </w:rPr>
        <w:t>The</w:t>
      </w:r>
      <w:r w:rsidR="00D0636D" w:rsidRPr="008B019A">
        <w:rPr>
          <w:sz w:val="18"/>
          <w:szCs w:val="18"/>
        </w:rPr>
        <w:t xml:space="preserve"> </w:t>
      </w:r>
      <w:r w:rsidR="00D634DA" w:rsidRPr="008B019A">
        <w:rPr>
          <w:rFonts w:ascii="Calibri" w:hAnsi="Calibri"/>
          <w:sz w:val="18"/>
          <w:szCs w:val="18"/>
        </w:rPr>
        <w:t>Service Supplier</w:t>
      </w:r>
      <w:r w:rsidR="00CA7D36" w:rsidRPr="008B019A">
        <w:rPr>
          <w:rFonts w:ascii="Calibri" w:hAnsi="Calibri"/>
          <w:sz w:val="18"/>
          <w:szCs w:val="18"/>
        </w:rPr>
        <w:t xml:space="preserve"> ensures that </w:t>
      </w:r>
      <w:r w:rsidR="000638A1" w:rsidRPr="008B019A">
        <w:rPr>
          <w:rFonts w:ascii="Calibri" w:hAnsi="Calibri"/>
          <w:sz w:val="18"/>
          <w:szCs w:val="18"/>
        </w:rPr>
        <w:t xml:space="preserve">all </w:t>
      </w:r>
      <w:r w:rsidR="00942CD2" w:rsidRPr="008B019A">
        <w:rPr>
          <w:rFonts w:ascii="Calibri" w:hAnsi="Calibri"/>
          <w:sz w:val="18"/>
          <w:szCs w:val="18"/>
        </w:rPr>
        <w:t xml:space="preserve">its </w:t>
      </w:r>
      <w:r w:rsidR="00CA7D36" w:rsidRPr="008B019A">
        <w:rPr>
          <w:rFonts w:ascii="Calibri" w:hAnsi="Calibri"/>
          <w:sz w:val="18"/>
          <w:szCs w:val="18"/>
        </w:rPr>
        <w:t>employees</w:t>
      </w:r>
      <w:r w:rsidR="000638A1" w:rsidRPr="008B019A">
        <w:rPr>
          <w:rFonts w:ascii="Calibri" w:hAnsi="Calibri"/>
          <w:sz w:val="18"/>
          <w:szCs w:val="18"/>
        </w:rPr>
        <w:t xml:space="preserve"> on site</w:t>
      </w:r>
      <w:r w:rsidR="00CA7D36" w:rsidRPr="008B019A">
        <w:rPr>
          <w:rFonts w:ascii="Calibri" w:hAnsi="Calibri"/>
          <w:sz w:val="18"/>
          <w:szCs w:val="18"/>
        </w:rPr>
        <w:t>, in accordance with their training and the instructions given, use the PPE in the appropriate manner and put them away safely after use.</w:t>
      </w:r>
    </w:p>
    <w:p w14:paraId="2410BD38" w14:textId="77777777" w:rsidR="00CF42C3" w:rsidRPr="008B019A" w:rsidRDefault="00CF42C3" w:rsidP="00CF42C3">
      <w:pPr>
        <w:pStyle w:val="TableNormal1"/>
        <w:spacing w:before="120" w:after="120"/>
      </w:pPr>
      <w:r w:rsidRPr="008B019A">
        <w:t>Lock out / Tag out</w:t>
      </w:r>
    </w:p>
    <w:p w14:paraId="3137DEA4" w14:textId="24210C8C" w:rsidR="00CF42C3" w:rsidRPr="008B019A" w:rsidRDefault="008E0891" w:rsidP="008E0891">
      <w:pPr>
        <w:ind w:left="426" w:hanging="426"/>
        <w:jc w:val="both"/>
        <w:rPr>
          <w:rFonts w:ascii="Calibri" w:hAnsi="Calibri"/>
          <w:sz w:val="18"/>
          <w:szCs w:val="18"/>
        </w:rPr>
      </w:pPr>
      <w:r w:rsidRPr="008B019A">
        <w:rPr>
          <w:sz w:val="18"/>
          <w:szCs w:val="18"/>
        </w:rPr>
        <w:t>3.1</w:t>
      </w:r>
      <w:r w:rsidR="008E0752" w:rsidRPr="008B019A">
        <w:rPr>
          <w:sz w:val="18"/>
          <w:szCs w:val="18"/>
        </w:rPr>
        <w:t>7</w:t>
      </w:r>
      <w:r w:rsidRPr="008B019A">
        <w:rPr>
          <w:sz w:val="18"/>
          <w:szCs w:val="18"/>
        </w:rPr>
        <w:tab/>
      </w:r>
      <w:r w:rsidR="006D57DD" w:rsidRPr="008B019A">
        <w:rPr>
          <w:sz w:val="18"/>
          <w:szCs w:val="18"/>
        </w:rPr>
        <w:t>When applicable, the</w:t>
      </w:r>
      <w:r w:rsidR="00B2495B" w:rsidRPr="008B019A">
        <w:rPr>
          <w:rFonts w:ascii="Calibri" w:hAnsi="Calibri"/>
          <w:sz w:val="18"/>
          <w:szCs w:val="18"/>
        </w:rPr>
        <w:t xml:space="preserve"> </w:t>
      </w:r>
      <w:r w:rsidR="00D634DA" w:rsidRPr="008B019A">
        <w:rPr>
          <w:rFonts w:ascii="Calibri" w:hAnsi="Calibri"/>
          <w:sz w:val="18"/>
          <w:szCs w:val="18"/>
        </w:rPr>
        <w:t>Service Supplier</w:t>
      </w:r>
      <w:r w:rsidR="00B2495B" w:rsidRPr="008B019A">
        <w:rPr>
          <w:rFonts w:ascii="Calibri" w:hAnsi="Calibri"/>
          <w:sz w:val="18"/>
          <w:szCs w:val="18"/>
        </w:rPr>
        <w:t xml:space="preserve"> shall </w:t>
      </w:r>
      <w:r w:rsidR="00655775" w:rsidRPr="008B019A">
        <w:rPr>
          <w:rFonts w:ascii="Calibri" w:hAnsi="Calibri"/>
          <w:sz w:val="18"/>
          <w:szCs w:val="18"/>
        </w:rPr>
        <w:t xml:space="preserve">adopt </w:t>
      </w:r>
      <w:r w:rsidR="00051E21" w:rsidRPr="008B019A">
        <w:rPr>
          <w:rFonts w:ascii="Calibri" w:hAnsi="Calibri"/>
          <w:sz w:val="18"/>
          <w:szCs w:val="18"/>
        </w:rPr>
        <w:t>Jan De Nul Group</w:t>
      </w:r>
      <w:r w:rsidR="00655775" w:rsidRPr="008B019A">
        <w:rPr>
          <w:rFonts w:ascii="Calibri" w:hAnsi="Calibri"/>
          <w:sz w:val="18"/>
          <w:szCs w:val="18"/>
        </w:rPr>
        <w:t>’s</w:t>
      </w:r>
      <w:r w:rsidR="00B2495B" w:rsidRPr="008B019A">
        <w:rPr>
          <w:rFonts w:ascii="Calibri" w:hAnsi="Calibri"/>
          <w:sz w:val="18"/>
          <w:szCs w:val="18"/>
        </w:rPr>
        <w:t xml:space="preserve"> lock out / tag out system in place to </w:t>
      </w:r>
      <w:r w:rsidR="00813837" w:rsidRPr="008B019A">
        <w:rPr>
          <w:rFonts w:ascii="Calibri" w:hAnsi="Calibri"/>
          <w:sz w:val="18"/>
          <w:szCs w:val="18"/>
        </w:rPr>
        <w:t>protect employees from the unexpected start-up, movement, activation, energizing, release of energy, etc. of plant/machinery during service, maintenance, or inspection activities.</w:t>
      </w:r>
    </w:p>
    <w:p w14:paraId="4765167D" w14:textId="77777777" w:rsidR="00CF42C3" w:rsidRPr="008B019A" w:rsidRDefault="00CF42C3" w:rsidP="00CF42C3">
      <w:pPr>
        <w:pStyle w:val="TableNormal1"/>
        <w:spacing w:before="120" w:after="120"/>
      </w:pPr>
      <w:r w:rsidRPr="008B019A">
        <w:t>Lifting operations</w:t>
      </w:r>
    </w:p>
    <w:p w14:paraId="0C1C9C3E" w14:textId="22EB26CF" w:rsidR="00CF42C3" w:rsidRPr="008B019A" w:rsidRDefault="008E0891" w:rsidP="008E0891">
      <w:pPr>
        <w:ind w:left="426" w:hanging="426"/>
        <w:jc w:val="both"/>
        <w:rPr>
          <w:rFonts w:ascii="Calibri" w:hAnsi="Calibri"/>
          <w:sz w:val="18"/>
          <w:szCs w:val="18"/>
        </w:rPr>
      </w:pPr>
      <w:r w:rsidRPr="008B019A">
        <w:rPr>
          <w:sz w:val="18"/>
          <w:szCs w:val="18"/>
        </w:rPr>
        <w:t>3.1</w:t>
      </w:r>
      <w:r w:rsidR="008E0752" w:rsidRPr="008B019A">
        <w:rPr>
          <w:sz w:val="18"/>
          <w:szCs w:val="18"/>
        </w:rPr>
        <w:t>8</w:t>
      </w:r>
      <w:r w:rsidRPr="008B019A">
        <w:rPr>
          <w:sz w:val="18"/>
          <w:szCs w:val="18"/>
        </w:rPr>
        <w:tab/>
      </w:r>
      <w:r w:rsidR="00810D9B" w:rsidRPr="008B019A">
        <w:rPr>
          <w:sz w:val="18"/>
          <w:szCs w:val="18"/>
        </w:rPr>
        <w:t xml:space="preserve">In case lifting operations are carried out by the </w:t>
      </w:r>
      <w:r w:rsidR="00D634DA" w:rsidRPr="008B019A">
        <w:rPr>
          <w:sz w:val="18"/>
          <w:szCs w:val="18"/>
        </w:rPr>
        <w:t>Service Supplier</w:t>
      </w:r>
      <w:r w:rsidR="00810D9B" w:rsidRPr="008B019A">
        <w:rPr>
          <w:sz w:val="18"/>
          <w:szCs w:val="18"/>
        </w:rPr>
        <w:t xml:space="preserve">, the </w:t>
      </w:r>
      <w:r w:rsidR="00D634DA" w:rsidRPr="008B019A">
        <w:rPr>
          <w:sz w:val="18"/>
          <w:szCs w:val="18"/>
        </w:rPr>
        <w:t>Service Supplier</w:t>
      </w:r>
      <w:r w:rsidR="00CF42C3" w:rsidRPr="008B019A">
        <w:rPr>
          <w:rFonts w:ascii="Calibri" w:hAnsi="Calibri"/>
          <w:sz w:val="18"/>
          <w:szCs w:val="18"/>
        </w:rPr>
        <w:t xml:space="preserve"> shall ensure that</w:t>
      </w:r>
      <w:r w:rsidR="00AA718B" w:rsidRPr="008B019A">
        <w:rPr>
          <w:rFonts w:ascii="Calibri" w:hAnsi="Calibri"/>
          <w:sz w:val="18"/>
          <w:szCs w:val="18"/>
        </w:rPr>
        <w:t>:</w:t>
      </w:r>
    </w:p>
    <w:p w14:paraId="40A2C067" w14:textId="173F66EF" w:rsidR="00AA718B" w:rsidRPr="008B019A" w:rsidRDefault="009468EF" w:rsidP="00F64AA8">
      <w:pPr>
        <w:pStyle w:val="ListParagraph"/>
        <w:numPr>
          <w:ilvl w:val="0"/>
          <w:numId w:val="32"/>
        </w:numPr>
        <w:spacing w:after="0"/>
        <w:ind w:left="709" w:hanging="283"/>
        <w:jc w:val="both"/>
        <w:rPr>
          <w:sz w:val="18"/>
          <w:szCs w:val="18"/>
        </w:rPr>
      </w:pPr>
      <w:r w:rsidRPr="008B019A">
        <w:rPr>
          <w:sz w:val="18"/>
          <w:szCs w:val="18"/>
        </w:rPr>
        <w:t xml:space="preserve">Lifting </w:t>
      </w:r>
      <w:r w:rsidR="00AA718B" w:rsidRPr="008B019A">
        <w:rPr>
          <w:sz w:val="18"/>
          <w:szCs w:val="18"/>
        </w:rPr>
        <w:t xml:space="preserve">devices and lifting </w:t>
      </w:r>
      <w:r w:rsidRPr="008B019A">
        <w:rPr>
          <w:sz w:val="18"/>
          <w:szCs w:val="18"/>
        </w:rPr>
        <w:t xml:space="preserve">gear </w:t>
      </w:r>
      <w:r w:rsidR="00AA718B" w:rsidRPr="008B019A">
        <w:rPr>
          <w:sz w:val="18"/>
          <w:szCs w:val="18"/>
        </w:rPr>
        <w:t xml:space="preserve">brought on the </w:t>
      </w:r>
      <w:r w:rsidR="00051E21" w:rsidRPr="008B019A">
        <w:rPr>
          <w:sz w:val="18"/>
          <w:szCs w:val="18"/>
        </w:rPr>
        <w:t xml:space="preserve">Jan De Nul Group </w:t>
      </w:r>
      <w:r w:rsidR="00691427" w:rsidRPr="008B019A">
        <w:rPr>
          <w:sz w:val="18"/>
          <w:szCs w:val="18"/>
        </w:rPr>
        <w:t>p</w:t>
      </w:r>
      <w:r w:rsidR="00AA718B" w:rsidRPr="008B019A">
        <w:rPr>
          <w:sz w:val="18"/>
          <w:szCs w:val="18"/>
        </w:rPr>
        <w:t xml:space="preserve">remises hold a valid test certificate. A copy of these test certificates shall be handed over to </w:t>
      </w:r>
      <w:r w:rsidR="00051E21" w:rsidRPr="008B019A">
        <w:rPr>
          <w:sz w:val="18"/>
          <w:szCs w:val="18"/>
        </w:rPr>
        <w:t xml:space="preserve">Jan De Nul Group </w:t>
      </w:r>
      <w:r w:rsidR="00AA718B" w:rsidRPr="008B019A">
        <w:rPr>
          <w:sz w:val="18"/>
          <w:szCs w:val="18"/>
        </w:rPr>
        <w:t xml:space="preserve">on </w:t>
      </w:r>
      <w:r w:rsidR="00406A01" w:rsidRPr="008B019A">
        <w:rPr>
          <w:sz w:val="18"/>
          <w:szCs w:val="18"/>
        </w:rPr>
        <w:t>request;</w:t>
      </w:r>
    </w:p>
    <w:p w14:paraId="3EBC0D01" w14:textId="77777777" w:rsidR="00CA6B94" w:rsidRPr="008B019A" w:rsidRDefault="00406A01" w:rsidP="00F64AA8">
      <w:pPr>
        <w:pStyle w:val="ListParagraph"/>
        <w:numPr>
          <w:ilvl w:val="0"/>
          <w:numId w:val="32"/>
        </w:numPr>
        <w:spacing w:after="0"/>
        <w:ind w:left="709" w:hanging="283"/>
        <w:jc w:val="both"/>
        <w:rPr>
          <w:sz w:val="18"/>
          <w:szCs w:val="18"/>
        </w:rPr>
      </w:pPr>
      <w:r w:rsidRPr="008B019A">
        <w:rPr>
          <w:sz w:val="18"/>
          <w:szCs w:val="18"/>
        </w:rPr>
        <w:t>SWL shall never be exceeded;</w:t>
      </w:r>
    </w:p>
    <w:p w14:paraId="4F4BB42E" w14:textId="77777777" w:rsidR="000638A1" w:rsidRPr="008B019A" w:rsidRDefault="000638A1" w:rsidP="00F64AA8">
      <w:pPr>
        <w:pStyle w:val="ListParagraph"/>
        <w:numPr>
          <w:ilvl w:val="0"/>
          <w:numId w:val="32"/>
        </w:numPr>
        <w:spacing w:after="0"/>
        <w:ind w:left="709" w:hanging="283"/>
        <w:jc w:val="both"/>
        <w:rPr>
          <w:sz w:val="18"/>
          <w:szCs w:val="18"/>
        </w:rPr>
      </w:pPr>
      <w:r w:rsidRPr="008B019A">
        <w:rPr>
          <w:sz w:val="18"/>
          <w:szCs w:val="18"/>
        </w:rPr>
        <w:t xml:space="preserve">Safety </w:t>
      </w:r>
      <w:r w:rsidR="00406A01" w:rsidRPr="008B019A">
        <w:rPr>
          <w:sz w:val="18"/>
          <w:szCs w:val="18"/>
        </w:rPr>
        <w:t>devices shall never be bypassed;</w:t>
      </w:r>
    </w:p>
    <w:p w14:paraId="264C3A3B" w14:textId="77777777" w:rsidR="009468EF" w:rsidRPr="008B019A" w:rsidRDefault="009468EF" w:rsidP="00F64AA8">
      <w:pPr>
        <w:pStyle w:val="ListParagraph"/>
        <w:numPr>
          <w:ilvl w:val="0"/>
          <w:numId w:val="32"/>
        </w:numPr>
        <w:spacing w:after="0"/>
        <w:ind w:left="709" w:hanging="283"/>
        <w:jc w:val="both"/>
        <w:rPr>
          <w:sz w:val="18"/>
          <w:szCs w:val="18"/>
        </w:rPr>
      </w:pPr>
      <w:r w:rsidRPr="008B019A">
        <w:rPr>
          <w:sz w:val="18"/>
          <w:szCs w:val="18"/>
        </w:rPr>
        <w:t>All people are cleared from suspended loads</w:t>
      </w:r>
      <w:r w:rsidR="00406A01" w:rsidRPr="008B019A">
        <w:rPr>
          <w:sz w:val="18"/>
          <w:szCs w:val="18"/>
        </w:rPr>
        <w:t>;</w:t>
      </w:r>
    </w:p>
    <w:p w14:paraId="5562A407" w14:textId="5BFCA5A9" w:rsidR="00CF42C3" w:rsidRPr="008B019A" w:rsidRDefault="00CF42C3" w:rsidP="00F64AA8">
      <w:pPr>
        <w:pStyle w:val="ListParagraph"/>
        <w:numPr>
          <w:ilvl w:val="0"/>
          <w:numId w:val="32"/>
        </w:numPr>
        <w:spacing w:after="0"/>
        <w:ind w:left="709" w:hanging="283"/>
        <w:jc w:val="both"/>
        <w:rPr>
          <w:sz w:val="18"/>
          <w:szCs w:val="18"/>
        </w:rPr>
      </w:pPr>
      <w:r w:rsidRPr="008B019A">
        <w:rPr>
          <w:sz w:val="18"/>
          <w:szCs w:val="18"/>
        </w:rPr>
        <w:t xml:space="preserve">All personnel participating in the lift shall be competent to perform the </w:t>
      </w:r>
      <w:r w:rsidR="00E20212" w:rsidRPr="008B019A">
        <w:rPr>
          <w:sz w:val="18"/>
          <w:szCs w:val="18"/>
        </w:rPr>
        <w:t>job</w:t>
      </w:r>
      <w:r w:rsidRPr="008B019A">
        <w:rPr>
          <w:sz w:val="18"/>
          <w:szCs w:val="18"/>
        </w:rPr>
        <w:t>, taking the local requirements into account</w:t>
      </w:r>
      <w:r w:rsidR="00406A01" w:rsidRPr="008B019A">
        <w:rPr>
          <w:sz w:val="18"/>
          <w:szCs w:val="18"/>
        </w:rPr>
        <w:t>;</w:t>
      </w:r>
    </w:p>
    <w:p w14:paraId="443B7C08" w14:textId="066C3E9B" w:rsidR="00CF42C3" w:rsidRPr="008B019A" w:rsidRDefault="00CF42C3" w:rsidP="00F64AA8">
      <w:pPr>
        <w:pStyle w:val="ListParagraph"/>
        <w:numPr>
          <w:ilvl w:val="0"/>
          <w:numId w:val="32"/>
        </w:numPr>
        <w:spacing w:after="0"/>
        <w:ind w:left="709" w:hanging="283"/>
        <w:jc w:val="both"/>
        <w:rPr>
          <w:sz w:val="18"/>
          <w:szCs w:val="18"/>
        </w:rPr>
      </w:pPr>
      <w:r w:rsidRPr="008B019A">
        <w:rPr>
          <w:sz w:val="18"/>
          <w:szCs w:val="18"/>
        </w:rPr>
        <w:t>All personnel participating in the lift are cleared from crush hazards. Where requ</w:t>
      </w:r>
      <w:r w:rsidR="000B378F" w:rsidRPr="008B019A">
        <w:rPr>
          <w:sz w:val="18"/>
          <w:szCs w:val="18"/>
        </w:rPr>
        <w:t>ested</w:t>
      </w:r>
      <w:r w:rsidRPr="008B019A">
        <w:rPr>
          <w:sz w:val="18"/>
          <w:szCs w:val="18"/>
        </w:rPr>
        <w:t>, aids</w:t>
      </w:r>
      <w:r w:rsidR="00406A01" w:rsidRPr="008B019A">
        <w:rPr>
          <w:sz w:val="18"/>
          <w:szCs w:val="18"/>
        </w:rPr>
        <w:t xml:space="preserve"> such as taglines shall be used;</w:t>
      </w:r>
    </w:p>
    <w:p w14:paraId="3912106E" w14:textId="77777777" w:rsidR="00CF42C3" w:rsidRPr="008B019A" w:rsidRDefault="00CF42C3" w:rsidP="00F64AA8">
      <w:pPr>
        <w:pStyle w:val="ListParagraph"/>
        <w:numPr>
          <w:ilvl w:val="0"/>
          <w:numId w:val="32"/>
        </w:numPr>
        <w:spacing w:after="0"/>
        <w:ind w:left="709" w:hanging="283"/>
        <w:jc w:val="both"/>
        <w:rPr>
          <w:sz w:val="18"/>
          <w:szCs w:val="18"/>
        </w:rPr>
      </w:pPr>
      <w:r w:rsidRPr="008B019A">
        <w:rPr>
          <w:sz w:val="18"/>
          <w:szCs w:val="18"/>
        </w:rPr>
        <w:lastRenderedPageBreak/>
        <w:t>Winds speed and visibility shall be assessed prior to conducting the lift</w:t>
      </w:r>
      <w:r w:rsidR="00E4305F" w:rsidRPr="008B019A">
        <w:rPr>
          <w:sz w:val="18"/>
          <w:szCs w:val="18"/>
        </w:rPr>
        <w:t>.</w:t>
      </w:r>
    </w:p>
    <w:p w14:paraId="050D176B" w14:textId="3D6DBB28" w:rsidR="00655775" w:rsidRPr="008B019A" w:rsidRDefault="00CD3590" w:rsidP="00CD3590">
      <w:pPr>
        <w:pStyle w:val="ListParagraph"/>
        <w:numPr>
          <w:ilvl w:val="0"/>
          <w:numId w:val="32"/>
        </w:numPr>
        <w:spacing w:after="0"/>
        <w:ind w:hanging="294"/>
        <w:jc w:val="both"/>
        <w:rPr>
          <w:sz w:val="18"/>
          <w:szCs w:val="18"/>
        </w:rPr>
      </w:pPr>
      <w:r w:rsidRPr="008B019A">
        <w:rPr>
          <w:sz w:val="18"/>
          <w:szCs w:val="18"/>
        </w:rPr>
        <w:t>Agreement shall be in place on the priority rules when multiple cranes are in use</w:t>
      </w:r>
      <w:r w:rsidR="00655775" w:rsidRPr="008B019A">
        <w:rPr>
          <w:sz w:val="18"/>
          <w:szCs w:val="18"/>
        </w:rPr>
        <w:t>.</w:t>
      </w:r>
    </w:p>
    <w:p w14:paraId="624813F9" w14:textId="77777777" w:rsidR="00CF42C3" w:rsidRPr="008B019A" w:rsidRDefault="00CF42C3" w:rsidP="00CF42C3">
      <w:pPr>
        <w:pStyle w:val="TableNormal1"/>
        <w:spacing w:before="120" w:after="120"/>
      </w:pPr>
      <w:r w:rsidRPr="008B019A">
        <w:t>Hot Works</w:t>
      </w:r>
    </w:p>
    <w:p w14:paraId="023328D4" w14:textId="323CA5C5" w:rsidR="00171079" w:rsidRPr="008B019A" w:rsidRDefault="008E0891" w:rsidP="008E0891">
      <w:pPr>
        <w:ind w:left="426" w:hanging="426"/>
        <w:jc w:val="both"/>
        <w:rPr>
          <w:sz w:val="18"/>
          <w:szCs w:val="18"/>
        </w:rPr>
      </w:pPr>
      <w:r w:rsidRPr="008B019A">
        <w:rPr>
          <w:sz w:val="18"/>
          <w:szCs w:val="18"/>
        </w:rPr>
        <w:t>3.1</w:t>
      </w:r>
      <w:r w:rsidR="008E0752" w:rsidRPr="008B019A">
        <w:rPr>
          <w:sz w:val="18"/>
          <w:szCs w:val="18"/>
        </w:rPr>
        <w:t>9</w:t>
      </w:r>
      <w:r w:rsidRPr="008B019A">
        <w:rPr>
          <w:sz w:val="18"/>
          <w:szCs w:val="18"/>
        </w:rPr>
        <w:tab/>
      </w:r>
      <w:r w:rsidR="00D55A46" w:rsidRPr="008B019A">
        <w:rPr>
          <w:sz w:val="18"/>
          <w:szCs w:val="18"/>
        </w:rPr>
        <w:t xml:space="preserve">In case Hot Works are part of </w:t>
      </w:r>
      <w:r w:rsidR="00A8642A" w:rsidRPr="008B019A">
        <w:rPr>
          <w:sz w:val="18"/>
          <w:szCs w:val="18"/>
        </w:rPr>
        <w:t xml:space="preserve">the Service Supplier’s </w:t>
      </w:r>
      <w:r w:rsidR="00D55A46" w:rsidRPr="008B019A">
        <w:rPr>
          <w:sz w:val="18"/>
          <w:szCs w:val="18"/>
        </w:rPr>
        <w:t xml:space="preserve">scope or carried out on its behalf, </w:t>
      </w:r>
      <w:r w:rsidR="00D634DA" w:rsidRPr="008B019A">
        <w:rPr>
          <w:sz w:val="18"/>
          <w:szCs w:val="18"/>
        </w:rPr>
        <w:t>Service Supplier</w:t>
      </w:r>
      <w:r w:rsidR="00171079" w:rsidRPr="008B019A">
        <w:rPr>
          <w:sz w:val="18"/>
          <w:szCs w:val="18"/>
        </w:rPr>
        <w:t xml:space="preserve"> shall ensure that:</w:t>
      </w:r>
    </w:p>
    <w:p w14:paraId="7FB1F9AB" w14:textId="77777777" w:rsidR="00171079" w:rsidRPr="008B019A" w:rsidRDefault="00171079" w:rsidP="00F64AA8">
      <w:pPr>
        <w:pStyle w:val="ListParagraph"/>
        <w:numPr>
          <w:ilvl w:val="0"/>
          <w:numId w:val="32"/>
        </w:numPr>
        <w:spacing w:after="0"/>
        <w:ind w:left="709" w:hanging="283"/>
        <w:jc w:val="both"/>
        <w:rPr>
          <w:sz w:val="18"/>
          <w:szCs w:val="18"/>
        </w:rPr>
      </w:pPr>
      <w:r w:rsidRPr="008B019A">
        <w:rPr>
          <w:sz w:val="18"/>
          <w:szCs w:val="18"/>
        </w:rPr>
        <w:t xml:space="preserve">Signage is in place </w:t>
      </w:r>
      <w:r w:rsidR="00952162" w:rsidRPr="008B019A">
        <w:rPr>
          <w:sz w:val="18"/>
          <w:szCs w:val="18"/>
        </w:rPr>
        <w:t xml:space="preserve">to alert </w:t>
      </w:r>
      <w:r w:rsidRPr="008B019A">
        <w:rPr>
          <w:sz w:val="18"/>
          <w:szCs w:val="18"/>
        </w:rPr>
        <w:t>the hot works area</w:t>
      </w:r>
      <w:r w:rsidR="00406A01" w:rsidRPr="008B019A">
        <w:rPr>
          <w:sz w:val="18"/>
          <w:szCs w:val="18"/>
        </w:rPr>
        <w:t>;</w:t>
      </w:r>
    </w:p>
    <w:p w14:paraId="69C41F37" w14:textId="77777777" w:rsidR="00171079" w:rsidRPr="008B019A" w:rsidRDefault="00171079" w:rsidP="00F64AA8">
      <w:pPr>
        <w:pStyle w:val="ListParagraph"/>
        <w:numPr>
          <w:ilvl w:val="0"/>
          <w:numId w:val="32"/>
        </w:numPr>
        <w:spacing w:after="0"/>
        <w:ind w:left="709" w:hanging="283"/>
        <w:jc w:val="both"/>
        <w:rPr>
          <w:sz w:val="18"/>
          <w:szCs w:val="18"/>
        </w:rPr>
      </w:pPr>
      <w:r w:rsidRPr="008B019A">
        <w:rPr>
          <w:sz w:val="18"/>
          <w:szCs w:val="18"/>
        </w:rPr>
        <w:t>Weld screen</w:t>
      </w:r>
      <w:r w:rsidR="000638A1" w:rsidRPr="008B019A">
        <w:rPr>
          <w:sz w:val="18"/>
          <w:szCs w:val="18"/>
        </w:rPr>
        <w:t xml:space="preserve">s or covers </w:t>
      </w:r>
      <w:r w:rsidRPr="008B019A">
        <w:rPr>
          <w:sz w:val="18"/>
          <w:szCs w:val="18"/>
        </w:rPr>
        <w:t>are used to protect nearby persons and goods from sparks or flashes</w:t>
      </w:r>
      <w:r w:rsidR="00406A01" w:rsidRPr="008B019A">
        <w:rPr>
          <w:sz w:val="18"/>
          <w:szCs w:val="18"/>
        </w:rPr>
        <w:t>;</w:t>
      </w:r>
    </w:p>
    <w:p w14:paraId="23EE68C2" w14:textId="77777777" w:rsidR="00164A0C" w:rsidRPr="008B019A" w:rsidRDefault="00164A0C" w:rsidP="00F64AA8">
      <w:pPr>
        <w:pStyle w:val="ListParagraph"/>
        <w:numPr>
          <w:ilvl w:val="0"/>
          <w:numId w:val="32"/>
        </w:numPr>
        <w:spacing w:after="0"/>
        <w:ind w:left="709" w:hanging="283"/>
        <w:jc w:val="both"/>
        <w:rPr>
          <w:sz w:val="18"/>
          <w:szCs w:val="18"/>
        </w:rPr>
      </w:pPr>
      <w:r w:rsidRPr="008B019A">
        <w:rPr>
          <w:sz w:val="18"/>
          <w:szCs w:val="18"/>
        </w:rPr>
        <w:t>Fire extinguishers are nearby;</w:t>
      </w:r>
    </w:p>
    <w:p w14:paraId="0C35A3E9" w14:textId="77777777" w:rsidR="00171079" w:rsidRPr="008B019A" w:rsidRDefault="00171079" w:rsidP="00F64AA8">
      <w:pPr>
        <w:pStyle w:val="ListParagraph"/>
        <w:numPr>
          <w:ilvl w:val="0"/>
          <w:numId w:val="32"/>
        </w:numPr>
        <w:spacing w:after="0"/>
        <w:ind w:left="709" w:hanging="283"/>
        <w:jc w:val="both"/>
        <w:rPr>
          <w:sz w:val="18"/>
          <w:szCs w:val="18"/>
        </w:rPr>
      </w:pPr>
      <w:r w:rsidRPr="008B019A">
        <w:rPr>
          <w:sz w:val="18"/>
          <w:szCs w:val="18"/>
        </w:rPr>
        <w:t xml:space="preserve">Equipment is inspected </w:t>
      </w:r>
      <w:r w:rsidR="000638A1" w:rsidRPr="008B019A">
        <w:rPr>
          <w:sz w:val="18"/>
          <w:szCs w:val="18"/>
        </w:rPr>
        <w:t xml:space="preserve">and found in order </w:t>
      </w:r>
      <w:r w:rsidRPr="008B019A">
        <w:rPr>
          <w:sz w:val="18"/>
          <w:szCs w:val="18"/>
        </w:rPr>
        <w:t>prior to use</w:t>
      </w:r>
      <w:r w:rsidR="00406A01" w:rsidRPr="008B019A">
        <w:rPr>
          <w:sz w:val="18"/>
          <w:szCs w:val="18"/>
        </w:rPr>
        <w:t>;</w:t>
      </w:r>
    </w:p>
    <w:p w14:paraId="00DDD56D" w14:textId="77777777" w:rsidR="00ED1A81" w:rsidRPr="008B019A" w:rsidRDefault="00ED1A81" w:rsidP="00F64AA8">
      <w:pPr>
        <w:pStyle w:val="ListParagraph"/>
        <w:numPr>
          <w:ilvl w:val="0"/>
          <w:numId w:val="32"/>
        </w:numPr>
        <w:spacing w:after="0"/>
        <w:ind w:left="709" w:hanging="283"/>
        <w:jc w:val="both"/>
        <w:rPr>
          <w:sz w:val="18"/>
          <w:szCs w:val="18"/>
        </w:rPr>
      </w:pPr>
      <w:r w:rsidRPr="008B019A">
        <w:rPr>
          <w:sz w:val="18"/>
          <w:szCs w:val="18"/>
        </w:rPr>
        <w:t>Gas cylinders are stored outside, upright, secured</w:t>
      </w:r>
      <w:r w:rsidR="00406A01" w:rsidRPr="008B019A">
        <w:rPr>
          <w:sz w:val="18"/>
          <w:szCs w:val="18"/>
        </w:rPr>
        <w:t xml:space="preserve"> and protected against the sun;</w:t>
      </w:r>
    </w:p>
    <w:p w14:paraId="5951576A" w14:textId="77777777" w:rsidR="00ED1A81" w:rsidRPr="008B019A" w:rsidRDefault="00ED1A81" w:rsidP="00F64AA8">
      <w:pPr>
        <w:pStyle w:val="ListParagraph"/>
        <w:numPr>
          <w:ilvl w:val="0"/>
          <w:numId w:val="32"/>
        </w:numPr>
        <w:spacing w:after="0"/>
        <w:ind w:left="709" w:hanging="283"/>
        <w:jc w:val="both"/>
        <w:rPr>
          <w:sz w:val="18"/>
          <w:szCs w:val="18"/>
        </w:rPr>
      </w:pPr>
      <w:r w:rsidRPr="008B019A">
        <w:rPr>
          <w:sz w:val="18"/>
          <w:szCs w:val="18"/>
        </w:rPr>
        <w:t>Full cylinder</w:t>
      </w:r>
      <w:r w:rsidR="00406A01" w:rsidRPr="008B019A">
        <w:rPr>
          <w:sz w:val="18"/>
          <w:szCs w:val="18"/>
        </w:rPr>
        <w:t>s are separated from empty ones;</w:t>
      </w:r>
    </w:p>
    <w:p w14:paraId="20936CC8" w14:textId="77777777" w:rsidR="00164A0C" w:rsidRPr="008B019A" w:rsidRDefault="00164A0C" w:rsidP="00164A0C">
      <w:pPr>
        <w:pStyle w:val="ListParagraph"/>
        <w:numPr>
          <w:ilvl w:val="0"/>
          <w:numId w:val="32"/>
        </w:numPr>
        <w:spacing w:after="0"/>
        <w:ind w:left="709" w:hanging="283"/>
        <w:jc w:val="both"/>
        <w:rPr>
          <w:sz w:val="18"/>
          <w:szCs w:val="18"/>
        </w:rPr>
      </w:pPr>
      <w:r w:rsidRPr="008B019A">
        <w:rPr>
          <w:sz w:val="18"/>
          <w:szCs w:val="18"/>
        </w:rPr>
        <w:t>Separation distances for gas bottles to be adhered. E.g. 3m separation between Oxygene / Acetylene in storage.</w:t>
      </w:r>
    </w:p>
    <w:p w14:paraId="52C0E97B" w14:textId="77777777" w:rsidR="00171079" w:rsidRPr="008B019A" w:rsidRDefault="00171079" w:rsidP="00F64AA8">
      <w:pPr>
        <w:pStyle w:val="ListParagraph"/>
        <w:numPr>
          <w:ilvl w:val="0"/>
          <w:numId w:val="32"/>
        </w:numPr>
        <w:spacing w:after="0"/>
        <w:ind w:left="709" w:hanging="283"/>
        <w:jc w:val="both"/>
        <w:rPr>
          <w:sz w:val="18"/>
          <w:szCs w:val="18"/>
        </w:rPr>
      </w:pPr>
      <w:r w:rsidRPr="008B019A">
        <w:rPr>
          <w:sz w:val="18"/>
          <w:szCs w:val="18"/>
        </w:rPr>
        <w:t xml:space="preserve">Valid flash back arrestors are fitted directly after the regulators and the </w:t>
      </w:r>
      <w:r w:rsidR="00164A0C" w:rsidRPr="008B019A">
        <w:rPr>
          <w:sz w:val="18"/>
          <w:szCs w:val="18"/>
        </w:rPr>
        <w:t>torch</w:t>
      </w:r>
      <w:r w:rsidRPr="008B019A">
        <w:rPr>
          <w:sz w:val="18"/>
          <w:szCs w:val="18"/>
        </w:rPr>
        <w:t>, on both oxygen and acetylene gas cylinders</w:t>
      </w:r>
      <w:r w:rsidR="005121BF" w:rsidRPr="008B019A">
        <w:rPr>
          <w:sz w:val="18"/>
          <w:szCs w:val="18"/>
        </w:rPr>
        <w:t>.</w:t>
      </w:r>
    </w:p>
    <w:p w14:paraId="4DC9EFB2" w14:textId="1E270DEC" w:rsidR="00DE2688" w:rsidRPr="008B019A" w:rsidRDefault="00CF42C3" w:rsidP="00CF42C3">
      <w:pPr>
        <w:pStyle w:val="TableNormal1"/>
        <w:spacing w:before="120" w:after="120"/>
      </w:pPr>
      <w:r w:rsidRPr="008B019A">
        <w:t>C</w:t>
      </w:r>
      <w:r w:rsidR="00DE2688" w:rsidRPr="008B019A">
        <w:t>onfined Space</w:t>
      </w:r>
    </w:p>
    <w:p w14:paraId="56FD5B9A" w14:textId="5BB056D9" w:rsidR="00DE2688" w:rsidRPr="008B019A" w:rsidRDefault="008E0752" w:rsidP="008E0891">
      <w:pPr>
        <w:ind w:left="426" w:hanging="426"/>
        <w:jc w:val="both"/>
        <w:rPr>
          <w:sz w:val="18"/>
          <w:szCs w:val="18"/>
        </w:rPr>
      </w:pPr>
      <w:r w:rsidRPr="008B019A">
        <w:rPr>
          <w:sz w:val="18"/>
          <w:szCs w:val="18"/>
        </w:rPr>
        <w:t>3.20</w:t>
      </w:r>
      <w:r w:rsidR="008E0891" w:rsidRPr="008B019A">
        <w:rPr>
          <w:sz w:val="18"/>
          <w:szCs w:val="18"/>
        </w:rPr>
        <w:tab/>
      </w:r>
      <w:r w:rsidR="00A05BF3" w:rsidRPr="008B019A">
        <w:rPr>
          <w:sz w:val="18"/>
          <w:szCs w:val="18"/>
        </w:rPr>
        <w:t xml:space="preserve">In case of working in confined spaces, </w:t>
      </w:r>
      <w:r w:rsidR="00D634DA" w:rsidRPr="008B019A">
        <w:rPr>
          <w:sz w:val="18"/>
          <w:szCs w:val="18"/>
        </w:rPr>
        <w:t>Service Supplier</w:t>
      </w:r>
      <w:r w:rsidR="00DE2688" w:rsidRPr="008B019A">
        <w:rPr>
          <w:sz w:val="18"/>
          <w:szCs w:val="18"/>
        </w:rPr>
        <w:t xml:space="preserve"> shall ensure that</w:t>
      </w:r>
      <w:r w:rsidR="00CD4A14" w:rsidRPr="008B019A">
        <w:rPr>
          <w:sz w:val="18"/>
          <w:szCs w:val="18"/>
        </w:rPr>
        <w:t>:</w:t>
      </w:r>
    </w:p>
    <w:p w14:paraId="50AFF7EA" w14:textId="77777777" w:rsidR="00DE2688" w:rsidRPr="008B019A" w:rsidRDefault="00DE2688" w:rsidP="00F64AA8">
      <w:pPr>
        <w:pStyle w:val="ListParagraph"/>
        <w:numPr>
          <w:ilvl w:val="0"/>
          <w:numId w:val="32"/>
        </w:numPr>
        <w:spacing w:after="0"/>
        <w:ind w:left="709" w:hanging="283"/>
        <w:jc w:val="both"/>
        <w:rPr>
          <w:sz w:val="18"/>
          <w:szCs w:val="18"/>
        </w:rPr>
      </w:pPr>
      <w:r w:rsidRPr="008B019A">
        <w:rPr>
          <w:sz w:val="18"/>
          <w:szCs w:val="18"/>
        </w:rPr>
        <w:t>The atmosphere of the confined space is tested prior to entry</w:t>
      </w:r>
      <w:r w:rsidR="000638A1" w:rsidRPr="008B019A">
        <w:rPr>
          <w:sz w:val="18"/>
          <w:szCs w:val="18"/>
        </w:rPr>
        <w:t xml:space="preserve"> and periodically during the occupancy of the </w:t>
      </w:r>
      <w:r w:rsidR="00952162" w:rsidRPr="008B019A">
        <w:rPr>
          <w:sz w:val="18"/>
          <w:szCs w:val="18"/>
        </w:rPr>
        <w:t>confined space</w:t>
      </w:r>
      <w:r w:rsidR="00406A01" w:rsidRPr="008B019A">
        <w:rPr>
          <w:sz w:val="18"/>
          <w:szCs w:val="18"/>
        </w:rPr>
        <w:t>;</w:t>
      </w:r>
    </w:p>
    <w:p w14:paraId="09C6A51A" w14:textId="77777777" w:rsidR="004906F4" w:rsidRPr="008B019A" w:rsidRDefault="00DE2688" w:rsidP="00F64AA8">
      <w:pPr>
        <w:pStyle w:val="ListParagraph"/>
        <w:numPr>
          <w:ilvl w:val="0"/>
          <w:numId w:val="32"/>
        </w:numPr>
        <w:spacing w:after="0"/>
        <w:ind w:left="709" w:hanging="283"/>
        <w:jc w:val="both"/>
        <w:rPr>
          <w:sz w:val="18"/>
          <w:szCs w:val="18"/>
        </w:rPr>
      </w:pPr>
      <w:r w:rsidRPr="008B019A">
        <w:rPr>
          <w:sz w:val="18"/>
          <w:szCs w:val="18"/>
        </w:rPr>
        <w:t xml:space="preserve">A system </w:t>
      </w:r>
      <w:r w:rsidR="004906F4" w:rsidRPr="008B019A">
        <w:rPr>
          <w:sz w:val="18"/>
          <w:szCs w:val="18"/>
        </w:rPr>
        <w:t>of communication is agreed between attendan</w:t>
      </w:r>
      <w:r w:rsidR="00406A01" w:rsidRPr="008B019A">
        <w:rPr>
          <w:sz w:val="18"/>
          <w:szCs w:val="18"/>
        </w:rPr>
        <w:t>t / standby person and entrants;</w:t>
      </w:r>
    </w:p>
    <w:p w14:paraId="24B888CD" w14:textId="77777777" w:rsidR="00DE2688" w:rsidRPr="008B019A" w:rsidRDefault="004906F4" w:rsidP="00F64AA8">
      <w:pPr>
        <w:pStyle w:val="ListParagraph"/>
        <w:numPr>
          <w:ilvl w:val="0"/>
          <w:numId w:val="32"/>
        </w:numPr>
        <w:spacing w:after="0"/>
        <w:ind w:left="709" w:hanging="283"/>
        <w:jc w:val="both"/>
        <w:rPr>
          <w:sz w:val="18"/>
          <w:szCs w:val="18"/>
        </w:rPr>
      </w:pPr>
      <w:r w:rsidRPr="008B019A">
        <w:rPr>
          <w:sz w:val="18"/>
          <w:szCs w:val="18"/>
        </w:rPr>
        <w:t>Portable illumination is of the v</w:t>
      </w:r>
      <w:r w:rsidR="00406A01" w:rsidRPr="008B019A">
        <w:rPr>
          <w:sz w:val="18"/>
          <w:szCs w:val="18"/>
        </w:rPr>
        <w:t>ery low voltage safety lighting;</w:t>
      </w:r>
    </w:p>
    <w:p w14:paraId="5664D658" w14:textId="77777777" w:rsidR="004906F4" w:rsidRPr="008B019A" w:rsidRDefault="004906F4" w:rsidP="00F64AA8">
      <w:pPr>
        <w:pStyle w:val="ListParagraph"/>
        <w:numPr>
          <w:ilvl w:val="0"/>
          <w:numId w:val="32"/>
        </w:numPr>
        <w:spacing w:after="0"/>
        <w:ind w:left="709" w:hanging="283"/>
        <w:jc w:val="both"/>
        <w:rPr>
          <w:sz w:val="18"/>
          <w:szCs w:val="18"/>
        </w:rPr>
      </w:pPr>
      <w:r w:rsidRPr="008B019A">
        <w:rPr>
          <w:sz w:val="18"/>
          <w:szCs w:val="18"/>
        </w:rPr>
        <w:t>A</w:t>
      </w:r>
      <w:r w:rsidR="00406A01" w:rsidRPr="008B019A">
        <w:rPr>
          <w:sz w:val="18"/>
          <w:szCs w:val="18"/>
        </w:rPr>
        <w:t>dequate ventilation is in place;</w:t>
      </w:r>
    </w:p>
    <w:p w14:paraId="757FDECF" w14:textId="77777777" w:rsidR="00DE2688" w:rsidRPr="008B019A" w:rsidRDefault="00DE2688" w:rsidP="00F64AA8">
      <w:pPr>
        <w:pStyle w:val="ListParagraph"/>
        <w:numPr>
          <w:ilvl w:val="0"/>
          <w:numId w:val="32"/>
        </w:numPr>
        <w:spacing w:after="0"/>
        <w:ind w:left="709" w:hanging="283"/>
        <w:jc w:val="both"/>
        <w:rPr>
          <w:sz w:val="18"/>
          <w:szCs w:val="18"/>
        </w:rPr>
      </w:pPr>
      <w:r w:rsidRPr="008B019A">
        <w:rPr>
          <w:sz w:val="18"/>
          <w:szCs w:val="18"/>
        </w:rPr>
        <w:t xml:space="preserve">A plan </w:t>
      </w:r>
      <w:r w:rsidR="00B30B4B" w:rsidRPr="008B019A">
        <w:rPr>
          <w:sz w:val="18"/>
          <w:szCs w:val="18"/>
        </w:rPr>
        <w:t xml:space="preserve">and necessary equipment </w:t>
      </w:r>
      <w:r w:rsidRPr="008B019A">
        <w:rPr>
          <w:sz w:val="18"/>
          <w:szCs w:val="18"/>
        </w:rPr>
        <w:t>is in place</w:t>
      </w:r>
      <w:r w:rsidR="00B30B4B" w:rsidRPr="008B019A">
        <w:rPr>
          <w:sz w:val="18"/>
          <w:szCs w:val="18"/>
        </w:rPr>
        <w:t xml:space="preserve"> to rescue personnel from the confined space</w:t>
      </w:r>
      <w:r w:rsidR="007F5273" w:rsidRPr="008B019A">
        <w:rPr>
          <w:sz w:val="18"/>
          <w:szCs w:val="18"/>
        </w:rPr>
        <w:t>.</w:t>
      </w:r>
    </w:p>
    <w:p w14:paraId="45939A2B" w14:textId="77777777" w:rsidR="00DE2688" w:rsidRPr="008B019A" w:rsidRDefault="00DE2688" w:rsidP="00CF42C3">
      <w:pPr>
        <w:pStyle w:val="TableNormal1"/>
        <w:spacing w:before="120" w:after="120"/>
      </w:pPr>
      <w:r w:rsidRPr="008B019A">
        <w:t>Working at height</w:t>
      </w:r>
    </w:p>
    <w:p w14:paraId="4A8E3DE9" w14:textId="1700AC55" w:rsidR="00DE2688" w:rsidRPr="008B019A" w:rsidRDefault="008E0891" w:rsidP="008E0891">
      <w:pPr>
        <w:ind w:left="426" w:hanging="426"/>
        <w:jc w:val="both"/>
        <w:rPr>
          <w:sz w:val="18"/>
          <w:szCs w:val="18"/>
        </w:rPr>
      </w:pPr>
      <w:r w:rsidRPr="008B019A">
        <w:rPr>
          <w:sz w:val="18"/>
          <w:szCs w:val="18"/>
        </w:rPr>
        <w:t>3.</w:t>
      </w:r>
      <w:r w:rsidR="008E0752" w:rsidRPr="008B019A">
        <w:rPr>
          <w:sz w:val="18"/>
          <w:szCs w:val="18"/>
        </w:rPr>
        <w:t>2</w:t>
      </w:r>
      <w:r w:rsidRPr="008B019A">
        <w:rPr>
          <w:sz w:val="18"/>
          <w:szCs w:val="18"/>
        </w:rPr>
        <w:t>1</w:t>
      </w:r>
      <w:r w:rsidRPr="008B019A">
        <w:rPr>
          <w:sz w:val="18"/>
          <w:szCs w:val="18"/>
        </w:rPr>
        <w:tab/>
      </w:r>
      <w:r w:rsidR="00252394" w:rsidRPr="008B019A">
        <w:rPr>
          <w:sz w:val="18"/>
          <w:szCs w:val="18"/>
        </w:rPr>
        <w:t xml:space="preserve">When working at height, </w:t>
      </w:r>
      <w:r w:rsidR="00D634DA" w:rsidRPr="008B019A">
        <w:rPr>
          <w:sz w:val="18"/>
          <w:szCs w:val="18"/>
        </w:rPr>
        <w:t>Service Supplier</w:t>
      </w:r>
      <w:r w:rsidR="00DE2688" w:rsidRPr="008B019A">
        <w:rPr>
          <w:sz w:val="18"/>
          <w:szCs w:val="18"/>
        </w:rPr>
        <w:t xml:space="preserve"> shall ensure that</w:t>
      </w:r>
      <w:r w:rsidR="00CD4A14" w:rsidRPr="008B019A">
        <w:rPr>
          <w:sz w:val="18"/>
          <w:szCs w:val="18"/>
        </w:rPr>
        <w:t>:</w:t>
      </w:r>
    </w:p>
    <w:p w14:paraId="4DE9E8C3" w14:textId="77777777" w:rsidR="00B30B4B" w:rsidRPr="008B019A" w:rsidRDefault="00B30B4B" w:rsidP="00F64AA8">
      <w:pPr>
        <w:pStyle w:val="ListParagraph"/>
        <w:numPr>
          <w:ilvl w:val="0"/>
          <w:numId w:val="32"/>
        </w:numPr>
        <w:spacing w:after="0"/>
        <w:ind w:left="709" w:hanging="283"/>
        <w:jc w:val="both"/>
        <w:rPr>
          <w:sz w:val="18"/>
          <w:szCs w:val="18"/>
        </w:rPr>
      </w:pPr>
      <w:r w:rsidRPr="008B019A">
        <w:rPr>
          <w:sz w:val="18"/>
          <w:szCs w:val="18"/>
        </w:rPr>
        <w:t xml:space="preserve">Collective Protective Equipment (CPE) against falling is in place for all works above </w:t>
      </w:r>
      <w:r w:rsidR="00CD1F82" w:rsidRPr="008B019A">
        <w:rPr>
          <w:sz w:val="18"/>
          <w:szCs w:val="18"/>
        </w:rPr>
        <w:t>2</w:t>
      </w:r>
      <w:r w:rsidRPr="008B019A">
        <w:rPr>
          <w:sz w:val="18"/>
          <w:szCs w:val="18"/>
        </w:rPr>
        <w:t>m. If impossible to use CPE, then a fall harness and f</w:t>
      </w:r>
      <w:r w:rsidR="00406A01" w:rsidRPr="008B019A">
        <w:rPr>
          <w:sz w:val="18"/>
          <w:szCs w:val="18"/>
        </w:rPr>
        <w:t>all arrest system shall be used;</w:t>
      </w:r>
    </w:p>
    <w:p w14:paraId="219367DE" w14:textId="77777777" w:rsidR="00DE2688" w:rsidRPr="008B019A" w:rsidRDefault="00DE2688" w:rsidP="00F64AA8">
      <w:pPr>
        <w:pStyle w:val="ListParagraph"/>
        <w:numPr>
          <w:ilvl w:val="0"/>
          <w:numId w:val="32"/>
        </w:numPr>
        <w:spacing w:after="0"/>
        <w:ind w:left="709" w:hanging="283"/>
        <w:jc w:val="both"/>
        <w:rPr>
          <w:sz w:val="18"/>
          <w:szCs w:val="18"/>
        </w:rPr>
      </w:pPr>
      <w:r w:rsidRPr="008B019A">
        <w:rPr>
          <w:sz w:val="18"/>
          <w:szCs w:val="18"/>
        </w:rPr>
        <w:t>Drop zone is barricaded</w:t>
      </w:r>
      <w:r w:rsidR="00164A0C" w:rsidRPr="008B019A">
        <w:rPr>
          <w:sz w:val="18"/>
          <w:szCs w:val="18"/>
        </w:rPr>
        <w:t>, or</w:t>
      </w:r>
      <w:r w:rsidRPr="008B019A">
        <w:rPr>
          <w:sz w:val="18"/>
          <w:szCs w:val="18"/>
        </w:rPr>
        <w:t xml:space="preserve"> spotters are in place</w:t>
      </w:r>
      <w:r w:rsidR="00406A01" w:rsidRPr="008B019A">
        <w:rPr>
          <w:sz w:val="18"/>
          <w:szCs w:val="18"/>
        </w:rPr>
        <w:t>;</w:t>
      </w:r>
    </w:p>
    <w:p w14:paraId="2F04801F" w14:textId="77777777" w:rsidR="00DE2688" w:rsidRPr="008B019A" w:rsidRDefault="00DE2688" w:rsidP="00F64AA8">
      <w:pPr>
        <w:pStyle w:val="ListParagraph"/>
        <w:numPr>
          <w:ilvl w:val="0"/>
          <w:numId w:val="32"/>
        </w:numPr>
        <w:spacing w:after="0"/>
        <w:ind w:left="709" w:hanging="283"/>
        <w:jc w:val="both"/>
        <w:rPr>
          <w:sz w:val="18"/>
          <w:szCs w:val="18"/>
        </w:rPr>
      </w:pPr>
      <w:r w:rsidRPr="008B019A">
        <w:rPr>
          <w:sz w:val="18"/>
          <w:szCs w:val="18"/>
        </w:rPr>
        <w:t xml:space="preserve">Holes / hatches </w:t>
      </w:r>
      <w:r w:rsidR="00AA718B" w:rsidRPr="008B019A">
        <w:rPr>
          <w:sz w:val="18"/>
          <w:szCs w:val="18"/>
        </w:rPr>
        <w:t>are</w:t>
      </w:r>
      <w:r w:rsidRPr="008B019A">
        <w:rPr>
          <w:sz w:val="18"/>
          <w:szCs w:val="18"/>
        </w:rPr>
        <w:t xml:space="preserve"> secured</w:t>
      </w:r>
      <w:r w:rsidR="00B30B4B" w:rsidRPr="008B019A">
        <w:rPr>
          <w:sz w:val="18"/>
          <w:szCs w:val="18"/>
        </w:rPr>
        <w:t xml:space="preserve"> or covered to prevent people from falling</w:t>
      </w:r>
      <w:r w:rsidR="00406A01" w:rsidRPr="008B019A">
        <w:rPr>
          <w:sz w:val="18"/>
          <w:szCs w:val="18"/>
        </w:rPr>
        <w:t>;</w:t>
      </w:r>
    </w:p>
    <w:p w14:paraId="5AB4023F" w14:textId="77777777" w:rsidR="00B30B4B" w:rsidRPr="008B019A" w:rsidRDefault="00AA718B" w:rsidP="00F64AA8">
      <w:pPr>
        <w:pStyle w:val="ListParagraph"/>
        <w:numPr>
          <w:ilvl w:val="0"/>
          <w:numId w:val="32"/>
        </w:numPr>
        <w:spacing w:after="0"/>
        <w:ind w:left="709" w:hanging="283"/>
        <w:jc w:val="both"/>
        <w:rPr>
          <w:sz w:val="18"/>
          <w:szCs w:val="18"/>
        </w:rPr>
      </w:pPr>
      <w:r w:rsidRPr="008B019A">
        <w:rPr>
          <w:sz w:val="18"/>
          <w:szCs w:val="18"/>
        </w:rPr>
        <w:t xml:space="preserve">Ladders </w:t>
      </w:r>
      <w:r w:rsidR="00952162" w:rsidRPr="008B019A">
        <w:rPr>
          <w:sz w:val="18"/>
          <w:szCs w:val="18"/>
        </w:rPr>
        <w:t>shall</w:t>
      </w:r>
      <w:r w:rsidRPr="008B019A">
        <w:rPr>
          <w:sz w:val="18"/>
          <w:szCs w:val="18"/>
        </w:rPr>
        <w:t xml:space="preserve"> be in good condition (undamaged and stable) and </w:t>
      </w:r>
      <w:r w:rsidR="00406A01" w:rsidRPr="008B019A">
        <w:rPr>
          <w:sz w:val="18"/>
          <w:szCs w:val="18"/>
        </w:rPr>
        <w:t>properly secured;</w:t>
      </w:r>
    </w:p>
    <w:p w14:paraId="46C714AF" w14:textId="77777777" w:rsidR="00AA718B" w:rsidRPr="008B019A" w:rsidRDefault="00AA718B" w:rsidP="00F64AA8">
      <w:pPr>
        <w:pStyle w:val="ListParagraph"/>
        <w:numPr>
          <w:ilvl w:val="0"/>
          <w:numId w:val="32"/>
        </w:numPr>
        <w:spacing w:after="0"/>
        <w:ind w:left="709" w:hanging="283"/>
        <w:jc w:val="both"/>
        <w:rPr>
          <w:sz w:val="18"/>
          <w:szCs w:val="18"/>
        </w:rPr>
      </w:pPr>
      <w:r w:rsidRPr="008B019A">
        <w:rPr>
          <w:sz w:val="18"/>
          <w:szCs w:val="18"/>
        </w:rPr>
        <w:t>Works from a ladder shall be avoided</w:t>
      </w:r>
      <w:r w:rsidR="00B30B4B" w:rsidRPr="008B019A">
        <w:rPr>
          <w:sz w:val="18"/>
          <w:szCs w:val="18"/>
        </w:rPr>
        <w:t>.</w:t>
      </w:r>
      <w:r w:rsidRPr="008B019A">
        <w:rPr>
          <w:sz w:val="18"/>
          <w:szCs w:val="18"/>
        </w:rPr>
        <w:t xml:space="preserve"> </w:t>
      </w:r>
    </w:p>
    <w:p w14:paraId="5E7169B2" w14:textId="77777777" w:rsidR="00AA718B" w:rsidRPr="008B019A" w:rsidRDefault="00AA718B" w:rsidP="00AA718B">
      <w:pPr>
        <w:pStyle w:val="TableNormal1"/>
        <w:spacing w:before="120" w:after="120"/>
      </w:pPr>
      <w:r w:rsidRPr="008B019A">
        <w:t>Scaffolds</w:t>
      </w:r>
    </w:p>
    <w:p w14:paraId="3FF0AFA0" w14:textId="20CAFF12" w:rsidR="00AA718B" w:rsidRPr="008B019A" w:rsidRDefault="002666D1" w:rsidP="008E0891">
      <w:pPr>
        <w:ind w:left="426" w:hanging="426"/>
        <w:jc w:val="both"/>
        <w:rPr>
          <w:rFonts w:ascii="Calibri" w:hAnsi="Calibri"/>
          <w:sz w:val="18"/>
          <w:szCs w:val="18"/>
        </w:rPr>
      </w:pPr>
      <w:r w:rsidRPr="008B019A">
        <w:rPr>
          <w:sz w:val="18"/>
          <w:szCs w:val="18"/>
        </w:rPr>
        <w:t>3.</w:t>
      </w:r>
      <w:r w:rsidR="008E0752" w:rsidRPr="008B019A">
        <w:rPr>
          <w:sz w:val="18"/>
          <w:szCs w:val="18"/>
        </w:rPr>
        <w:t>22</w:t>
      </w:r>
      <w:r w:rsidR="008E0891" w:rsidRPr="008B019A">
        <w:rPr>
          <w:sz w:val="18"/>
          <w:szCs w:val="18"/>
        </w:rPr>
        <w:tab/>
      </w:r>
      <w:r w:rsidR="00252394" w:rsidRPr="008B019A">
        <w:rPr>
          <w:sz w:val="18"/>
          <w:szCs w:val="18"/>
        </w:rPr>
        <w:t>In case scaffolding is part of</w:t>
      </w:r>
      <w:r w:rsidR="00917B25" w:rsidRPr="008B019A">
        <w:rPr>
          <w:sz w:val="18"/>
          <w:szCs w:val="18"/>
        </w:rPr>
        <w:t xml:space="preserve"> </w:t>
      </w:r>
      <w:r w:rsidR="00A8642A" w:rsidRPr="008B019A">
        <w:rPr>
          <w:sz w:val="18"/>
          <w:szCs w:val="18"/>
        </w:rPr>
        <w:t>the Service Supplier’s s</w:t>
      </w:r>
      <w:r w:rsidR="00252394" w:rsidRPr="008B019A">
        <w:rPr>
          <w:sz w:val="18"/>
          <w:szCs w:val="18"/>
        </w:rPr>
        <w:t xml:space="preserve">cope, </w:t>
      </w:r>
      <w:r w:rsidR="00D634DA" w:rsidRPr="008B019A">
        <w:rPr>
          <w:sz w:val="18"/>
          <w:szCs w:val="18"/>
        </w:rPr>
        <w:t>Service Supplier</w:t>
      </w:r>
      <w:r w:rsidR="00AA718B" w:rsidRPr="008B019A">
        <w:rPr>
          <w:rFonts w:ascii="Calibri" w:hAnsi="Calibri"/>
          <w:sz w:val="18"/>
          <w:szCs w:val="18"/>
        </w:rPr>
        <w:t xml:space="preserve"> shall ensure that:</w:t>
      </w:r>
    </w:p>
    <w:p w14:paraId="5791BF79" w14:textId="634899B1" w:rsidR="008B019A" w:rsidRPr="00E4028C" w:rsidRDefault="008B019A" w:rsidP="008B019A">
      <w:pPr>
        <w:pStyle w:val="ListParagraph"/>
        <w:numPr>
          <w:ilvl w:val="0"/>
          <w:numId w:val="32"/>
        </w:numPr>
        <w:spacing w:after="0"/>
        <w:ind w:left="709" w:hanging="283"/>
        <w:jc w:val="both"/>
        <w:rPr>
          <w:sz w:val="18"/>
          <w:szCs w:val="18"/>
        </w:rPr>
      </w:pPr>
      <w:r>
        <w:rPr>
          <w:sz w:val="18"/>
          <w:highlight w:val="lightGray"/>
        </w:rPr>
        <w:t>S</w:t>
      </w:r>
      <w:r w:rsidRPr="00E4028C">
        <w:rPr>
          <w:sz w:val="18"/>
          <w:highlight w:val="lightGray"/>
        </w:rPr>
        <w:t>caffolds are equipped with suitable top railings, intermediate railings and skirting boards. The components of the work floor must be mounted in a close-fitting way without leaving any gaps between them.</w:t>
      </w:r>
      <w:r w:rsidRPr="00E4028C">
        <w:rPr>
          <w:sz w:val="18"/>
        </w:rPr>
        <w:t xml:space="preserve"> </w:t>
      </w:r>
    </w:p>
    <w:p w14:paraId="63C93225" w14:textId="77777777" w:rsidR="00AA718B" w:rsidRPr="008B019A" w:rsidRDefault="00AA718B" w:rsidP="00F64AA8">
      <w:pPr>
        <w:pStyle w:val="ListParagraph"/>
        <w:numPr>
          <w:ilvl w:val="0"/>
          <w:numId w:val="32"/>
        </w:numPr>
        <w:spacing w:after="0"/>
        <w:ind w:left="709" w:hanging="283"/>
        <w:jc w:val="both"/>
        <w:rPr>
          <w:sz w:val="18"/>
          <w:szCs w:val="18"/>
        </w:rPr>
      </w:pPr>
      <w:r w:rsidRPr="008B019A">
        <w:rPr>
          <w:sz w:val="18"/>
          <w:szCs w:val="18"/>
        </w:rPr>
        <w:t xml:space="preserve">The work floor is accessed by means of a </w:t>
      </w:r>
      <w:r w:rsidR="00CD4A14" w:rsidRPr="008B019A">
        <w:rPr>
          <w:sz w:val="18"/>
          <w:szCs w:val="18"/>
        </w:rPr>
        <w:t>staircase (tower) or ladder</w:t>
      </w:r>
      <w:r w:rsidR="00406A01" w:rsidRPr="008B019A">
        <w:rPr>
          <w:sz w:val="18"/>
          <w:szCs w:val="18"/>
        </w:rPr>
        <w:t>;</w:t>
      </w:r>
    </w:p>
    <w:p w14:paraId="38959846" w14:textId="133BDC4A" w:rsidR="00CD4A14" w:rsidRPr="008B019A" w:rsidRDefault="00AA718B" w:rsidP="00F64AA8">
      <w:pPr>
        <w:pStyle w:val="ListParagraph"/>
        <w:numPr>
          <w:ilvl w:val="0"/>
          <w:numId w:val="32"/>
        </w:numPr>
        <w:spacing w:after="0"/>
        <w:ind w:left="709" w:hanging="283"/>
        <w:jc w:val="both"/>
        <w:rPr>
          <w:sz w:val="18"/>
          <w:szCs w:val="18"/>
        </w:rPr>
      </w:pPr>
      <w:r w:rsidRPr="008B019A">
        <w:rPr>
          <w:sz w:val="18"/>
          <w:szCs w:val="18"/>
        </w:rPr>
        <w:t>Before commissioning</w:t>
      </w:r>
      <w:r w:rsidR="00D221B7" w:rsidRPr="008B019A">
        <w:rPr>
          <w:sz w:val="18"/>
          <w:szCs w:val="18"/>
        </w:rPr>
        <w:t>,</w:t>
      </w:r>
      <w:r w:rsidRPr="008B019A">
        <w:rPr>
          <w:sz w:val="18"/>
          <w:szCs w:val="18"/>
        </w:rPr>
        <w:t xml:space="preserve"> the scaffold is checked by a </w:t>
      </w:r>
      <w:r w:rsidR="000F6BD3" w:rsidRPr="008B019A">
        <w:rPr>
          <w:sz w:val="18"/>
          <w:szCs w:val="18"/>
        </w:rPr>
        <w:t xml:space="preserve">competent person </w:t>
      </w:r>
      <w:r w:rsidRPr="008B019A">
        <w:rPr>
          <w:sz w:val="18"/>
          <w:szCs w:val="18"/>
        </w:rPr>
        <w:t xml:space="preserve">of the </w:t>
      </w:r>
      <w:r w:rsidR="00D634DA" w:rsidRPr="008B019A">
        <w:rPr>
          <w:sz w:val="18"/>
          <w:szCs w:val="18"/>
        </w:rPr>
        <w:t>Service Supplier</w:t>
      </w:r>
      <w:r w:rsidR="00523896" w:rsidRPr="008B019A">
        <w:rPr>
          <w:sz w:val="18"/>
          <w:szCs w:val="18"/>
        </w:rPr>
        <w:t>. Thereafter the scaffold should be checked on minimum intervals of time as required in the local legislation, or due to a modification of the scaffold</w:t>
      </w:r>
      <w:r w:rsidR="00406A01" w:rsidRPr="008B019A">
        <w:rPr>
          <w:sz w:val="18"/>
          <w:szCs w:val="18"/>
        </w:rPr>
        <w:t>;</w:t>
      </w:r>
    </w:p>
    <w:p w14:paraId="5DFF7F4F" w14:textId="01AA7D9B" w:rsidR="00164A0C" w:rsidRPr="008B019A" w:rsidRDefault="00523896" w:rsidP="00164A0C">
      <w:pPr>
        <w:pStyle w:val="ListParagraph"/>
        <w:numPr>
          <w:ilvl w:val="0"/>
          <w:numId w:val="32"/>
        </w:numPr>
        <w:spacing w:after="0"/>
        <w:ind w:left="709" w:hanging="283"/>
        <w:jc w:val="both"/>
        <w:rPr>
          <w:sz w:val="18"/>
          <w:szCs w:val="18"/>
        </w:rPr>
      </w:pPr>
      <w:r w:rsidRPr="008B019A">
        <w:rPr>
          <w:sz w:val="18"/>
          <w:szCs w:val="18"/>
        </w:rPr>
        <w:t>When requ</w:t>
      </w:r>
      <w:r w:rsidR="000B378F" w:rsidRPr="008B019A">
        <w:rPr>
          <w:sz w:val="18"/>
          <w:szCs w:val="18"/>
        </w:rPr>
        <w:t>ested</w:t>
      </w:r>
      <w:r w:rsidRPr="008B019A">
        <w:rPr>
          <w:sz w:val="18"/>
          <w:szCs w:val="18"/>
        </w:rPr>
        <w:t xml:space="preserve">, calculation </w:t>
      </w:r>
      <w:r w:rsidR="00164A0C" w:rsidRPr="008B019A">
        <w:rPr>
          <w:sz w:val="18"/>
          <w:szCs w:val="18"/>
        </w:rPr>
        <w:t xml:space="preserve">notes for scaffolds must be submitted to </w:t>
      </w:r>
      <w:r w:rsidR="00051E21" w:rsidRPr="008B019A">
        <w:rPr>
          <w:sz w:val="18"/>
          <w:szCs w:val="18"/>
        </w:rPr>
        <w:t xml:space="preserve">Jan De Nul Group </w:t>
      </w:r>
      <w:r w:rsidR="00164A0C" w:rsidRPr="008B019A">
        <w:rPr>
          <w:sz w:val="18"/>
          <w:szCs w:val="18"/>
        </w:rPr>
        <w:t>on request.</w:t>
      </w:r>
    </w:p>
    <w:p w14:paraId="3B182596" w14:textId="0C4B0675" w:rsidR="008B019A" w:rsidRPr="008B019A" w:rsidRDefault="009A21D6" w:rsidP="00535C83">
      <w:pPr>
        <w:pStyle w:val="ListParagraph"/>
        <w:numPr>
          <w:ilvl w:val="0"/>
          <w:numId w:val="32"/>
        </w:numPr>
        <w:spacing w:after="0"/>
        <w:ind w:left="709" w:hanging="283"/>
        <w:jc w:val="both"/>
        <w:rPr>
          <w:sz w:val="18"/>
          <w:szCs w:val="18"/>
        </w:rPr>
      </w:pPr>
      <w:r w:rsidRPr="008B019A">
        <w:rPr>
          <w:sz w:val="18"/>
          <w:szCs w:val="18"/>
        </w:rPr>
        <w:t>People that are not involved in the assembly of the scaffold may not access the scaffold until it is completed and checked by a competent person of the Service Supplier.</w:t>
      </w:r>
    </w:p>
    <w:p w14:paraId="59BBEB67" w14:textId="255AA5CA" w:rsidR="008B019A" w:rsidRPr="00E4028C" w:rsidRDefault="008B019A" w:rsidP="008B019A">
      <w:pPr>
        <w:pStyle w:val="ListParagraph"/>
        <w:numPr>
          <w:ilvl w:val="0"/>
          <w:numId w:val="32"/>
        </w:numPr>
        <w:spacing w:after="0"/>
        <w:ind w:left="709" w:hanging="283"/>
        <w:jc w:val="both"/>
        <w:rPr>
          <w:sz w:val="18"/>
          <w:szCs w:val="18"/>
          <w:highlight w:val="lightGray"/>
        </w:rPr>
      </w:pPr>
      <w:r>
        <w:rPr>
          <w:sz w:val="18"/>
          <w:highlight w:val="lightGray"/>
        </w:rPr>
        <w:t xml:space="preserve">Employees who work on </w:t>
      </w:r>
      <w:r w:rsidRPr="00E4028C">
        <w:rPr>
          <w:sz w:val="18"/>
          <w:highlight w:val="lightGray"/>
        </w:rPr>
        <w:t xml:space="preserve">scaffolding have been trained in accordance with the applicable </w:t>
      </w:r>
      <w:r>
        <w:rPr>
          <w:sz w:val="18"/>
          <w:highlight w:val="lightGray"/>
        </w:rPr>
        <w:t>legislation and regulations</w:t>
      </w:r>
      <w:r w:rsidRPr="00E4028C">
        <w:rPr>
          <w:sz w:val="18"/>
          <w:highlight w:val="lightGray"/>
        </w:rPr>
        <w:t>. If the scaffolding must be modified in order to carry out works (e.g. moving work platforms), this may only be done by employees who have had appropri</w:t>
      </w:r>
      <w:r>
        <w:rPr>
          <w:sz w:val="18"/>
          <w:highlight w:val="lightGray"/>
        </w:rPr>
        <w:t>ate training for this. After</w:t>
      </w:r>
      <w:r w:rsidRPr="00E4028C">
        <w:rPr>
          <w:sz w:val="18"/>
          <w:highlight w:val="lightGray"/>
        </w:rPr>
        <w:t xml:space="preserve"> modifications have been made, the scaffolding must be inspected by a </w:t>
      </w:r>
      <w:r>
        <w:rPr>
          <w:sz w:val="18"/>
          <w:highlight w:val="lightGray"/>
        </w:rPr>
        <w:t>competent person of the Service Supplier</w:t>
      </w:r>
      <w:r w:rsidRPr="00E4028C">
        <w:rPr>
          <w:sz w:val="18"/>
          <w:highlight w:val="lightGray"/>
        </w:rPr>
        <w:t>.</w:t>
      </w:r>
    </w:p>
    <w:p w14:paraId="1942AF74" w14:textId="06A6D4BE" w:rsidR="008B019A" w:rsidRPr="00E4028C" w:rsidRDefault="008B019A" w:rsidP="008B019A">
      <w:pPr>
        <w:pStyle w:val="ListParagraph"/>
        <w:numPr>
          <w:ilvl w:val="0"/>
          <w:numId w:val="32"/>
        </w:numPr>
        <w:spacing w:after="0"/>
        <w:ind w:left="709" w:hanging="283"/>
        <w:jc w:val="both"/>
        <w:rPr>
          <w:sz w:val="18"/>
          <w:szCs w:val="18"/>
          <w:highlight w:val="lightGray"/>
        </w:rPr>
      </w:pPr>
      <w:r>
        <w:rPr>
          <w:sz w:val="18"/>
          <w:highlight w:val="lightGray"/>
        </w:rPr>
        <w:t>A</w:t>
      </w:r>
      <w:r w:rsidRPr="00E4028C">
        <w:rPr>
          <w:sz w:val="18"/>
          <w:highlight w:val="lightGray"/>
        </w:rPr>
        <w:t xml:space="preserve">t the request of JDN, the necessary training certificates for working on, (dis)assembling, adapting and releasing scaffolds can be submitted. It is the </w:t>
      </w:r>
      <w:r w:rsidRPr="008B019A">
        <w:rPr>
          <w:sz w:val="18"/>
          <w:highlight w:val="lightGray"/>
        </w:rPr>
        <w:t>Service Supplier’s</w:t>
      </w:r>
      <w:r w:rsidRPr="00E4028C">
        <w:rPr>
          <w:sz w:val="18"/>
          <w:highlight w:val="lightGray"/>
        </w:rPr>
        <w:t xml:space="preserve"> responsibility to organise adequate training courses for its employees. </w:t>
      </w:r>
    </w:p>
    <w:p w14:paraId="363CB7BB" w14:textId="77777777" w:rsidR="008B019A" w:rsidRPr="008B019A" w:rsidRDefault="008B019A" w:rsidP="008B019A">
      <w:pPr>
        <w:spacing w:after="0"/>
        <w:jc w:val="both"/>
        <w:rPr>
          <w:sz w:val="18"/>
          <w:szCs w:val="18"/>
        </w:rPr>
      </w:pPr>
    </w:p>
    <w:p w14:paraId="2DC3D749" w14:textId="77777777" w:rsidR="00813837" w:rsidRPr="008B019A" w:rsidRDefault="00CF42C3" w:rsidP="00CF42C3">
      <w:pPr>
        <w:pStyle w:val="TableNormal1"/>
        <w:spacing w:before="120" w:after="120"/>
      </w:pPr>
      <w:r w:rsidRPr="008B019A">
        <w:t>Electrical Installation</w:t>
      </w:r>
    </w:p>
    <w:p w14:paraId="4D26E056" w14:textId="25F13E8A" w:rsidR="00AD1223" w:rsidRPr="008B019A" w:rsidRDefault="002666D1" w:rsidP="008E0891">
      <w:pPr>
        <w:ind w:left="426" w:hanging="426"/>
        <w:jc w:val="both"/>
        <w:rPr>
          <w:sz w:val="18"/>
          <w:szCs w:val="18"/>
        </w:rPr>
      </w:pPr>
      <w:r w:rsidRPr="008B019A">
        <w:rPr>
          <w:sz w:val="18"/>
          <w:szCs w:val="18"/>
        </w:rPr>
        <w:t>3.2</w:t>
      </w:r>
      <w:r w:rsidR="008E0752" w:rsidRPr="008B019A">
        <w:rPr>
          <w:sz w:val="18"/>
          <w:szCs w:val="18"/>
        </w:rPr>
        <w:t>3</w:t>
      </w:r>
      <w:r w:rsidR="008E0891" w:rsidRPr="008B019A">
        <w:rPr>
          <w:sz w:val="18"/>
          <w:szCs w:val="18"/>
        </w:rPr>
        <w:tab/>
      </w:r>
      <w:r w:rsidR="00917B25" w:rsidRPr="008B019A">
        <w:rPr>
          <w:sz w:val="18"/>
          <w:szCs w:val="18"/>
        </w:rPr>
        <w:t xml:space="preserve">In case electrical installations or works on electrical installations are part </w:t>
      </w:r>
      <w:r w:rsidR="00A8642A" w:rsidRPr="008B019A">
        <w:rPr>
          <w:sz w:val="18"/>
          <w:szCs w:val="18"/>
        </w:rPr>
        <w:t>of Service Supplier’s scope</w:t>
      </w:r>
      <w:r w:rsidR="00917B25" w:rsidRPr="008B019A">
        <w:rPr>
          <w:sz w:val="18"/>
          <w:szCs w:val="18"/>
        </w:rPr>
        <w:t xml:space="preserve">, </w:t>
      </w:r>
      <w:r w:rsidR="00546ACD" w:rsidRPr="008B019A">
        <w:rPr>
          <w:sz w:val="18"/>
          <w:szCs w:val="18"/>
        </w:rPr>
        <w:t xml:space="preserve">the </w:t>
      </w:r>
      <w:r w:rsidR="00D634DA" w:rsidRPr="008B019A">
        <w:rPr>
          <w:sz w:val="18"/>
          <w:szCs w:val="18"/>
        </w:rPr>
        <w:t>Service Supplier</w:t>
      </w:r>
      <w:r w:rsidR="00AD1223" w:rsidRPr="008B019A">
        <w:rPr>
          <w:sz w:val="18"/>
          <w:szCs w:val="18"/>
        </w:rPr>
        <w:t xml:space="preserve"> shall ensure that</w:t>
      </w:r>
      <w:r w:rsidR="007F5273" w:rsidRPr="008B019A">
        <w:rPr>
          <w:sz w:val="18"/>
          <w:szCs w:val="18"/>
        </w:rPr>
        <w:t>:</w:t>
      </w:r>
    </w:p>
    <w:p w14:paraId="677934C2" w14:textId="77777777" w:rsidR="00954665" w:rsidRPr="008B019A" w:rsidRDefault="00954665" w:rsidP="00954665">
      <w:pPr>
        <w:pStyle w:val="ListParagraph"/>
        <w:numPr>
          <w:ilvl w:val="0"/>
          <w:numId w:val="32"/>
        </w:numPr>
        <w:spacing w:after="0"/>
        <w:ind w:left="709" w:hanging="283"/>
        <w:jc w:val="both"/>
        <w:rPr>
          <w:sz w:val="18"/>
          <w:szCs w:val="18"/>
        </w:rPr>
      </w:pPr>
      <w:r w:rsidRPr="008B019A">
        <w:rPr>
          <w:sz w:val="18"/>
          <w:szCs w:val="18"/>
        </w:rPr>
        <w:t xml:space="preserve">Electrical installations are </w:t>
      </w:r>
      <w:r w:rsidR="00164A0C" w:rsidRPr="008B019A">
        <w:rPr>
          <w:sz w:val="18"/>
          <w:szCs w:val="18"/>
        </w:rPr>
        <w:t xml:space="preserve">approved </w:t>
      </w:r>
      <w:r w:rsidRPr="008B019A">
        <w:rPr>
          <w:sz w:val="18"/>
          <w:szCs w:val="18"/>
        </w:rPr>
        <w:t>by a recognised body in accordance with the legislation;</w:t>
      </w:r>
    </w:p>
    <w:p w14:paraId="2FE9D76F" w14:textId="77777777" w:rsidR="00A03EAE" w:rsidRPr="008B019A" w:rsidRDefault="00A03EAE" w:rsidP="00F64AA8">
      <w:pPr>
        <w:pStyle w:val="ListParagraph"/>
        <w:numPr>
          <w:ilvl w:val="0"/>
          <w:numId w:val="32"/>
        </w:numPr>
        <w:spacing w:after="0"/>
        <w:ind w:left="709" w:hanging="283"/>
        <w:jc w:val="both"/>
        <w:rPr>
          <w:sz w:val="18"/>
          <w:szCs w:val="18"/>
        </w:rPr>
      </w:pPr>
      <w:r w:rsidRPr="008B019A">
        <w:rPr>
          <w:sz w:val="18"/>
          <w:szCs w:val="18"/>
        </w:rPr>
        <w:lastRenderedPageBreak/>
        <w:t xml:space="preserve">Only electric material which is well constructed and free from defects is used at the </w:t>
      </w:r>
      <w:r w:rsidR="00B30B4B" w:rsidRPr="008B019A">
        <w:rPr>
          <w:sz w:val="18"/>
          <w:szCs w:val="18"/>
        </w:rPr>
        <w:t xml:space="preserve">site </w:t>
      </w:r>
      <w:r w:rsidRPr="008B019A">
        <w:rPr>
          <w:sz w:val="18"/>
          <w:szCs w:val="18"/>
        </w:rPr>
        <w:t>and can be connected to the a</w:t>
      </w:r>
      <w:r w:rsidR="00406A01" w:rsidRPr="008B019A">
        <w:rPr>
          <w:sz w:val="18"/>
          <w:szCs w:val="18"/>
        </w:rPr>
        <w:t>ppropriate safe voltage outlets;</w:t>
      </w:r>
    </w:p>
    <w:p w14:paraId="38FA98D0" w14:textId="77777777" w:rsidR="00AD1223" w:rsidRPr="008B019A" w:rsidRDefault="00CA7D36" w:rsidP="00F64AA8">
      <w:pPr>
        <w:pStyle w:val="ListParagraph"/>
        <w:numPr>
          <w:ilvl w:val="0"/>
          <w:numId w:val="32"/>
        </w:numPr>
        <w:spacing w:after="0"/>
        <w:ind w:left="709" w:hanging="283"/>
        <w:jc w:val="both"/>
        <w:rPr>
          <w:sz w:val="18"/>
          <w:szCs w:val="18"/>
        </w:rPr>
      </w:pPr>
      <w:r w:rsidRPr="008B019A">
        <w:rPr>
          <w:sz w:val="18"/>
          <w:szCs w:val="18"/>
        </w:rPr>
        <w:t xml:space="preserve">Fuse boards </w:t>
      </w:r>
      <w:r w:rsidR="00AD1223" w:rsidRPr="008B019A">
        <w:rPr>
          <w:sz w:val="18"/>
          <w:szCs w:val="18"/>
        </w:rPr>
        <w:t xml:space="preserve">are </w:t>
      </w:r>
      <w:r w:rsidRPr="008B019A">
        <w:rPr>
          <w:sz w:val="18"/>
          <w:szCs w:val="18"/>
        </w:rPr>
        <w:t>closed at all times. Their connection is only allowed with adjusted plugs. All connections (plugs/ socket) must be suited</w:t>
      </w:r>
      <w:r w:rsidR="00AD1223" w:rsidRPr="008B019A">
        <w:rPr>
          <w:sz w:val="18"/>
          <w:szCs w:val="18"/>
        </w:rPr>
        <w:t xml:space="preserve"> for use in moist circumstances</w:t>
      </w:r>
      <w:r w:rsidR="00406A01" w:rsidRPr="008B019A">
        <w:rPr>
          <w:sz w:val="18"/>
          <w:szCs w:val="18"/>
        </w:rPr>
        <w:t>;</w:t>
      </w:r>
    </w:p>
    <w:p w14:paraId="00C53517" w14:textId="77777777" w:rsidR="00CA7D36" w:rsidRPr="008B019A" w:rsidRDefault="00CA7D36" w:rsidP="00F64AA8">
      <w:pPr>
        <w:pStyle w:val="ListParagraph"/>
        <w:numPr>
          <w:ilvl w:val="0"/>
          <w:numId w:val="32"/>
        </w:numPr>
        <w:spacing w:after="0"/>
        <w:ind w:left="709" w:hanging="283"/>
        <w:jc w:val="both"/>
        <w:rPr>
          <w:sz w:val="18"/>
          <w:szCs w:val="18"/>
        </w:rPr>
      </w:pPr>
      <w:r w:rsidRPr="008B019A">
        <w:rPr>
          <w:sz w:val="18"/>
          <w:szCs w:val="18"/>
        </w:rPr>
        <w:t>Cables must always be hung up and/or s</w:t>
      </w:r>
      <w:r w:rsidR="00AD1223" w:rsidRPr="008B019A">
        <w:rPr>
          <w:sz w:val="18"/>
          <w:szCs w:val="18"/>
        </w:rPr>
        <w:t>hielded against possible damage</w:t>
      </w:r>
      <w:r w:rsidR="00406A01" w:rsidRPr="008B019A">
        <w:rPr>
          <w:sz w:val="18"/>
          <w:szCs w:val="18"/>
        </w:rPr>
        <w:t>;</w:t>
      </w:r>
    </w:p>
    <w:p w14:paraId="28925872" w14:textId="77777777" w:rsidR="00164A0C" w:rsidRPr="008B019A" w:rsidRDefault="00164A0C" w:rsidP="00F64AA8">
      <w:pPr>
        <w:pStyle w:val="ListParagraph"/>
        <w:numPr>
          <w:ilvl w:val="0"/>
          <w:numId w:val="32"/>
        </w:numPr>
        <w:spacing w:after="0"/>
        <w:ind w:left="709" w:hanging="283"/>
        <w:jc w:val="both"/>
        <w:rPr>
          <w:sz w:val="18"/>
          <w:szCs w:val="18"/>
        </w:rPr>
      </w:pPr>
      <w:r w:rsidRPr="008B019A">
        <w:rPr>
          <w:sz w:val="18"/>
          <w:szCs w:val="18"/>
        </w:rPr>
        <w:t>Water ingress protection shall be guaranteed;</w:t>
      </w:r>
    </w:p>
    <w:p w14:paraId="1157E3E3" w14:textId="77777777" w:rsidR="00AD1223" w:rsidRPr="008B019A" w:rsidRDefault="00AD1223" w:rsidP="00F64AA8">
      <w:pPr>
        <w:pStyle w:val="ListParagraph"/>
        <w:numPr>
          <w:ilvl w:val="0"/>
          <w:numId w:val="32"/>
        </w:numPr>
        <w:spacing w:after="0"/>
        <w:ind w:left="709" w:hanging="283"/>
        <w:jc w:val="both"/>
        <w:rPr>
          <w:sz w:val="18"/>
          <w:szCs w:val="18"/>
        </w:rPr>
      </w:pPr>
      <w:r w:rsidRPr="008B019A">
        <w:rPr>
          <w:sz w:val="18"/>
          <w:szCs w:val="18"/>
        </w:rPr>
        <w:t>Cables don’t pose fall, trip &amp; slip hazards</w:t>
      </w:r>
      <w:r w:rsidR="00406A01" w:rsidRPr="008B019A">
        <w:rPr>
          <w:sz w:val="18"/>
          <w:szCs w:val="18"/>
        </w:rPr>
        <w:t>;</w:t>
      </w:r>
    </w:p>
    <w:p w14:paraId="73CE2B9A" w14:textId="77777777" w:rsidR="00B55380" w:rsidRPr="008B019A" w:rsidRDefault="00B55380" w:rsidP="00F64AA8">
      <w:pPr>
        <w:pStyle w:val="ListParagraph"/>
        <w:numPr>
          <w:ilvl w:val="0"/>
          <w:numId w:val="32"/>
        </w:numPr>
        <w:spacing w:after="0"/>
        <w:ind w:left="709" w:hanging="283"/>
        <w:jc w:val="both"/>
        <w:rPr>
          <w:sz w:val="18"/>
          <w:szCs w:val="18"/>
        </w:rPr>
      </w:pPr>
      <w:r w:rsidRPr="008B019A">
        <w:rPr>
          <w:sz w:val="18"/>
          <w:szCs w:val="18"/>
        </w:rPr>
        <w:t>Cables are not exposed</w:t>
      </w:r>
      <w:r w:rsidR="007F5273" w:rsidRPr="008B019A">
        <w:rPr>
          <w:sz w:val="18"/>
          <w:szCs w:val="18"/>
        </w:rPr>
        <w:t>.</w:t>
      </w:r>
    </w:p>
    <w:p w14:paraId="476BBAFA" w14:textId="77777777" w:rsidR="00052AEA" w:rsidRPr="008B019A" w:rsidRDefault="00927FDA" w:rsidP="00CF42C3">
      <w:pPr>
        <w:pStyle w:val="TableNormal1"/>
        <w:spacing w:before="120" w:after="120"/>
      </w:pPr>
      <w:r w:rsidRPr="008B019A">
        <w:t>Hazardous Substances</w:t>
      </w:r>
    </w:p>
    <w:p w14:paraId="0AF0ED01" w14:textId="1BAD3F3E" w:rsidR="00507489" w:rsidRPr="008B019A" w:rsidRDefault="00F64AA8" w:rsidP="008E0891">
      <w:pPr>
        <w:ind w:left="426" w:hanging="426"/>
        <w:jc w:val="both"/>
        <w:rPr>
          <w:rFonts w:ascii="Calibri" w:hAnsi="Calibri"/>
          <w:sz w:val="18"/>
          <w:szCs w:val="18"/>
        </w:rPr>
      </w:pPr>
      <w:r w:rsidRPr="008B019A">
        <w:rPr>
          <w:rFonts w:ascii="Calibri" w:hAnsi="Calibri"/>
          <w:sz w:val="18"/>
          <w:szCs w:val="18"/>
        </w:rPr>
        <w:t>3.2</w:t>
      </w:r>
      <w:r w:rsidR="008E0752" w:rsidRPr="008B019A">
        <w:rPr>
          <w:rFonts w:ascii="Calibri" w:hAnsi="Calibri"/>
          <w:sz w:val="18"/>
          <w:szCs w:val="18"/>
        </w:rPr>
        <w:t>4</w:t>
      </w:r>
      <w:r w:rsidR="008E0891" w:rsidRPr="008B019A">
        <w:rPr>
          <w:rFonts w:ascii="Calibri" w:hAnsi="Calibri"/>
          <w:sz w:val="18"/>
          <w:szCs w:val="18"/>
        </w:rPr>
        <w:tab/>
      </w:r>
      <w:r w:rsidR="003621A6" w:rsidRPr="008B019A">
        <w:rPr>
          <w:sz w:val="18"/>
          <w:szCs w:val="18"/>
        </w:rPr>
        <w:t>In case hazardous substances are used during service provided,</w:t>
      </w:r>
      <w:r w:rsidR="003621A6" w:rsidRPr="008B019A">
        <w:rPr>
          <w:rFonts w:ascii="Calibri" w:hAnsi="Calibri"/>
          <w:sz w:val="18"/>
          <w:szCs w:val="18"/>
        </w:rPr>
        <w:t xml:space="preserve"> </w:t>
      </w:r>
      <w:r w:rsidR="00D634DA" w:rsidRPr="008B019A">
        <w:rPr>
          <w:rFonts w:ascii="Calibri" w:hAnsi="Calibri"/>
          <w:sz w:val="18"/>
          <w:szCs w:val="18"/>
        </w:rPr>
        <w:t>Service Supplier</w:t>
      </w:r>
      <w:r w:rsidR="00507489" w:rsidRPr="008B019A">
        <w:rPr>
          <w:rFonts w:ascii="Calibri" w:hAnsi="Calibri"/>
          <w:sz w:val="18"/>
          <w:szCs w:val="18"/>
        </w:rPr>
        <w:t xml:space="preserve"> shall ensure that: </w:t>
      </w:r>
    </w:p>
    <w:p w14:paraId="57C0ED38" w14:textId="3A240A5F" w:rsidR="00CD4A14" w:rsidRPr="008B019A" w:rsidRDefault="00052AEA" w:rsidP="00F64AA8">
      <w:pPr>
        <w:pStyle w:val="ListParagraph"/>
        <w:numPr>
          <w:ilvl w:val="0"/>
          <w:numId w:val="32"/>
        </w:numPr>
        <w:spacing w:after="0"/>
        <w:ind w:left="709" w:hanging="283"/>
        <w:jc w:val="both"/>
        <w:rPr>
          <w:sz w:val="18"/>
          <w:szCs w:val="18"/>
        </w:rPr>
      </w:pPr>
      <w:r w:rsidRPr="008B019A">
        <w:rPr>
          <w:sz w:val="18"/>
          <w:szCs w:val="18"/>
        </w:rPr>
        <w:t xml:space="preserve">All </w:t>
      </w:r>
      <w:r w:rsidR="00927FDA" w:rsidRPr="008B019A">
        <w:rPr>
          <w:sz w:val="18"/>
          <w:szCs w:val="18"/>
        </w:rPr>
        <w:t>hazardous substances</w:t>
      </w:r>
      <w:r w:rsidR="00917B25" w:rsidRPr="008B019A">
        <w:rPr>
          <w:sz w:val="18"/>
          <w:szCs w:val="18"/>
        </w:rPr>
        <w:t xml:space="preserve"> provided, supplied, or used on behalf of the </w:t>
      </w:r>
      <w:r w:rsidR="00D634DA" w:rsidRPr="008B019A">
        <w:rPr>
          <w:rFonts w:ascii="Calibri" w:hAnsi="Calibri"/>
          <w:sz w:val="18"/>
          <w:szCs w:val="18"/>
        </w:rPr>
        <w:t>Service Supplier</w:t>
      </w:r>
      <w:r w:rsidR="00927FDA" w:rsidRPr="008B019A">
        <w:rPr>
          <w:sz w:val="18"/>
          <w:szCs w:val="18"/>
        </w:rPr>
        <w:t xml:space="preserve"> </w:t>
      </w:r>
      <w:r w:rsidR="00CD4A14" w:rsidRPr="008B019A">
        <w:rPr>
          <w:sz w:val="18"/>
          <w:szCs w:val="18"/>
        </w:rPr>
        <w:t xml:space="preserve">shall </w:t>
      </w:r>
      <w:r w:rsidRPr="008B019A">
        <w:rPr>
          <w:sz w:val="18"/>
          <w:szCs w:val="18"/>
        </w:rPr>
        <w:t xml:space="preserve">be labelled according to the prevailing legislation. The use of flammable, toxic or other dangerous </w:t>
      </w:r>
      <w:r w:rsidR="007E5653" w:rsidRPr="008B019A">
        <w:rPr>
          <w:sz w:val="18"/>
          <w:szCs w:val="18"/>
        </w:rPr>
        <w:t>product</w:t>
      </w:r>
      <w:r w:rsidRPr="008B019A">
        <w:rPr>
          <w:sz w:val="18"/>
          <w:szCs w:val="18"/>
        </w:rPr>
        <w:t xml:space="preserve">s </w:t>
      </w:r>
      <w:r w:rsidR="00546ACD" w:rsidRPr="008B019A">
        <w:rPr>
          <w:sz w:val="18"/>
          <w:szCs w:val="18"/>
        </w:rPr>
        <w:t xml:space="preserve">at Jan De Nul Group premises </w:t>
      </w:r>
      <w:r w:rsidRPr="008B019A">
        <w:rPr>
          <w:sz w:val="18"/>
          <w:szCs w:val="18"/>
        </w:rPr>
        <w:t xml:space="preserve">must be reported to </w:t>
      </w:r>
      <w:r w:rsidR="00051E21" w:rsidRPr="008B019A">
        <w:rPr>
          <w:sz w:val="18"/>
          <w:szCs w:val="18"/>
        </w:rPr>
        <w:t xml:space="preserve">Jan De Nul Group </w:t>
      </w:r>
      <w:r w:rsidRPr="008B019A">
        <w:rPr>
          <w:sz w:val="18"/>
          <w:szCs w:val="18"/>
        </w:rPr>
        <w:t xml:space="preserve">by handing over the Safety Data Sheets </w:t>
      </w:r>
      <w:r w:rsidR="00546ACD" w:rsidRPr="008B019A">
        <w:rPr>
          <w:sz w:val="18"/>
          <w:szCs w:val="18"/>
        </w:rPr>
        <w:t xml:space="preserve">and an indication of the amount </w:t>
      </w:r>
      <w:r w:rsidR="00CD4A14" w:rsidRPr="008B019A">
        <w:rPr>
          <w:sz w:val="18"/>
          <w:szCs w:val="18"/>
        </w:rPr>
        <w:t xml:space="preserve">prior to commencement </w:t>
      </w:r>
      <w:r w:rsidR="00406A01" w:rsidRPr="008B019A">
        <w:rPr>
          <w:sz w:val="18"/>
          <w:szCs w:val="18"/>
        </w:rPr>
        <w:t>of the works;</w:t>
      </w:r>
    </w:p>
    <w:p w14:paraId="1F595D7B" w14:textId="6272E880" w:rsidR="00927FDA" w:rsidRPr="008B019A" w:rsidRDefault="00052AEA" w:rsidP="00F64AA8">
      <w:pPr>
        <w:pStyle w:val="ListParagraph"/>
        <w:numPr>
          <w:ilvl w:val="0"/>
          <w:numId w:val="32"/>
        </w:numPr>
        <w:spacing w:after="0"/>
        <w:ind w:left="709" w:hanging="283"/>
        <w:jc w:val="both"/>
        <w:rPr>
          <w:sz w:val="18"/>
          <w:szCs w:val="18"/>
        </w:rPr>
      </w:pPr>
      <w:r w:rsidRPr="008B019A">
        <w:rPr>
          <w:sz w:val="18"/>
          <w:szCs w:val="18"/>
        </w:rPr>
        <w:t>The</w:t>
      </w:r>
      <w:r w:rsidR="00927FDA" w:rsidRPr="008B019A">
        <w:rPr>
          <w:sz w:val="18"/>
          <w:szCs w:val="18"/>
        </w:rPr>
        <w:t xml:space="preserve"> storage, handling, transport and usage </w:t>
      </w:r>
      <w:r w:rsidRPr="008B019A">
        <w:rPr>
          <w:sz w:val="18"/>
          <w:szCs w:val="18"/>
        </w:rPr>
        <w:t xml:space="preserve">of </w:t>
      </w:r>
      <w:r w:rsidR="00927FDA" w:rsidRPr="008B019A">
        <w:rPr>
          <w:sz w:val="18"/>
          <w:szCs w:val="18"/>
        </w:rPr>
        <w:t xml:space="preserve">hazardous substances </w:t>
      </w:r>
      <w:r w:rsidRPr="008B019A">
        <w:rPr>
          <w:sz w:val="18"/>
          <w:szCs w:val="18"/>
        </w:rPr>
        <w:t>and the removal of the packaging must be done in accordance with the prevailing legislati</w:t>
      </w:r>
      <w:r w:rsidR="00406A01" w:rsidRPr="008B019A">
        <w:rPr>
          <w:sz w:val="18"/>
          <w:szCs w:val="18"/>
        </w:rPr>
        <w:t>on</w:t>
      </w:r>
      <w:r w:rsidR="00917B25" w:rsidRPr="008B019A">
        <w:rPr>
          <w:rFonts w:ascii="Calibri" w:hAnsi="Calibri"/>
          <w:sz w:val="18"/>
          <w:szCs w:val="18"/>
        </w:rPr>
        <w:t>;</w:t>
      </w:r>
    </w:p>
    <w:p w14:paraId="4263ECE2" w14:textId="1DEC3625" w:rsidR="00052AEA" w:rsidRPr="008B019A" w:rsidRDefault="00927FDA" w:rsidP="0044035F">
      <w:pPr>
        <w:pStyle w:val="ListParagraph"/>
        <w:numPr>
          <w:ilvl w:val="0"/>
          <w:numId w:val="32"/>
        </w:numPr>
        <w:spacing w:after="0"/>
        <w:ind w:left="709" w:hanging="283"/>
        <w:jc w:val="both"/>
        <w:rPr>
          <w:sz w:val="18"/>
          <w:szCs w:val="18"/>
        </w:rPr>
      </w:pPr>
      <w:r w:rsidRPr="008B019A">
        <w:rPr>
          <w:sz w:val="18"/>
          <w:szCs w:val="18"/>
        </w:rPr>
        <w:t>Appropriate warning notices (e.g. no smoking. no nake</w:t>
      </w:r>
      <w:r w:rsidR="007F5273" w:rsidRPr="008B019A">
        <w:rPr>
          <w:sz w:val="18"/>
          <w:szCs w:val="18"/>
        </w:rPr>
        <w:t>d</w:t>
      </w:r>
      <w:r w:rsidRPr="008B019A">
        <w:rPr>
          <w:sz w:val="18"/>
          <w:szCs w:val="18"/>
        </w:rPr>
        <w:t xml:space="preserve"> flames, etc.) shall </w:t>
      </w:r>
      <w:r w:rsidR="00406A01" w:rsidRPr="008B019A">
        <w:rPr>
          <w:sz w:val="18"/>
          <w:szCs w:val="18"/>
        </w:rPr>
        <w:t>be posted on storage facilities</w:t>
      </w:r>
      <w:r w:rsidR="0044035F" w:rsidRPr="008B019A">
        <w:rPr>
          <w:rFonts w:ascii="Calibri" w:hAnsi="Calibri"/>
          <w:sz w:val="18"/>
          <w:szCs w:val="18"/>
        </w:rPr>
        <w:t>;</w:t>
      </w:r>
    </w:p>
    <w:p w14:paraId="0E837298" w14:textId="7516A1D4" w:rsidR="00927FDA" w:rsidRPr="008B019A" w:rsidRDefault="0044035F" w:rsidP="00F64AA8">
      <w:pPr>
        <w:pStyle w:val="ListParagraph"/>
        <w:numPr>
          <w:ilvl w:val="0"/>
          <w:numId w:val="32"/>
        </w:numPr>
        <w:spacing w:after="0"/>
        <w:ind w:left="709" w:hanging="283"/>
        <w:jc w:val="both"/>
        <w:rPr>
          <w:sz w:val="18"/>
          <w:szCs w:val="18"/>
        </w:rPr>
      </w:pPr>
      <w:r w:rsidRPr="008B019A">
        <w:rPr>
          <w:sz w:val="18"/>
          <w:szCs w:val="18"/>
        </w:rPr>
        <w:t xml:space="preserve">If works are carried out with </w:t>
      </w:r>
      <w:r w:rsidR="00546ACD" w:rsidRPr="008B019A">
        <w:rPr>
          <w:sz w:val="18"/>
          <w:szCs w:val="18"/>
        </w:rPr>
        <w:t xml:space="preserve">hazardous substances </w:t>
      </w:r>
      <w:r w:rsidR="00927FDA" w:rsidRPr="008B019A">
        <w:rPr>
          <w:sz w:val="18"/>
          <w:szCs w:val="18"/>
        </w:rPr>
        <w:t>that have the potential to leak into the environment</w:t>
      </w:r>
      <w:r w:rsidRPr="008B019A">
        <w:rPr>
          <w:sz w:val="18"/>
          <w:szCs w:val="18"/>
        </w:rPr>
        <w:t>, such</w:t>
      </w:r>
      <w:r w:rsidR="00927FDA" w:rsidRPr="008B019A">
        <w:rPr>
          <w:sz w:val="18"/>
          <w:szCs w:val="18"/>
        </w:rPr>
        <w:t xml:space="preserve"> </w:t>
      </w:r>
      <w:r w:rsidR="00546ACD" w:rsidRPr="008B019A">
        <w:rPr>
          <w:sz w:val="18"/>
          <w:szCs w:val="18"/>
        </w:rPr>
        <w:t xml:space="preserve">substances </w:t>
      </w:r>
      <w:r w:rsidR="00927FDA" w:rsidRPr="008B019A">
        <w:rPr>
          <w:sz w:val="18"/>
          <w:szCs w:val="18"/>
        </w:rPr>
        <w:t>shall be kept in secondary spill containment systems which can contain at least 110% of the capacity of the biggest co</w:t>
      </w:r>
      <w:r w:rsidR="00406A01" w:rsidRPr="008B019A">
        <w:rPr>
          <w:sz w:val="18"/>
          <w:szCs w:val="18"/>
        </w:rPr>
        <w:t>ntainer in the event of a spill</w:t>
      </w:r>
      <w:r w:rsidR="00546ACD" w:rsidRPr="008B019A">
        <w:rPr>
          <w:sz w:val="18"/>
          <w:szCs w:val="18"/>
        </w:rPr>
        <w:t>;</w:t>
      </w:r>
    </w:p>
    <w:p w14:paraId="63CFF88C" w14:textId="4FA4E591" w:rsidR="00052AEA" w:rsidRPr="008B019A" w:rsidRDefault="00052AEA" w:rsidP="00F64AA8">
      <w:pPr>
        <w:pStyle w:val="ListParagraph"/>
        <w:numPr>
          <w:ilvl w:val="0"/>
          <w:numId w:val="32"/>
        </w:numPr>
        <w:spacing w:after="0"/>
        <w:ind w:left="709" w:hanging="283"/>
        <w:jc w:val="both"/>
        <w:rPr>
          <w:sz w:val="18"/>
          <w:szCs w:val="18"/>
        </w:rPr>
      </w:pPr>
      <w:r w:rsidRPr="008B019A">
        <w:rPr>
          <w:sz w:val="18"/>
          <w:szCs w:val="18"/>
        </w:rPr>
        <w:t>If works are carried out during which damaging or irritating vapours/ gases are released</w:t>
      </w:r>
      <w:r w:rsidR="00546ACD" w:rsidRPr="008B019A">
        <w:rPr>
          <w:sz w:val="18"/>
          <w:szCs w:val="18"/>
        </w:rPr>
        <w:t xml:space="preserve"> at Jan De Nul Group premises</w:t>
      </w:r>
      <w:r w:rsidRPr="008B019A">
        <w:rPr>
          <w:sz w:val="18"/>
          <w:szCs w:val="18"/>
        </w:rPr>
        <w:t xml:space="preserve">, this must be reported to </w:t>
      </w:r>
      <w:r w:rsidR="00051E21" w:rsidRPr="008B019A">
        <w:rPr>
          <w:sz w:val="18"/>
          <w:szCs w:val="18"/>
        </w:rPr>
        <w:t xml:space="preserve">Jan De Nul Group </w:t>
      </w:r>
      <w:r w:rsidRPr="008B019A">
        <w:rPr>
          <w:sz w:val="18"/>
          <w:szCs w:val="18"/>
        </w:rPr>
        <w:t>and measures must be taken to discharge the vapours/ gases in a safe and efficient</w:t>
      </w:r>
      <w:r w:rsidR="00406A01" w:rsidRPr="008B019A">
        <w:rPr>
          <w:sz w:val="18"/>
          <w:szCs w:val="18"/>
        </w:rPr>
        <w:t xml:space="preserve"> way (exhaust installation ...);</w:t>
      </w:r>
    </w:p>
    <w:p w14:paraId="3C7F1011" w14:textId="2902463B" w:rsidR="00326261" w:rsidRPr="008B019A" w:rsidRDefault="00CD4A14" w:rsidP="00F64AA8">
      <w:pPr>
        <w:pStyle w:val="ListParagraph"/>
        <w:numPr>
          <w:ilvl w:val="0"/>
          <w:numId w:val="32"/>
        </w:numPr>
        <w:spacing w:after="0"/>
        <w:ind w:left="709" w:hanging="283"/>
        <w:jc w:val="both"/>
        <w:rPr>
          <w:sz w:val="18"/>
          <w:szCs w:val="18"/>
        </w:rPr>
      </w:pPr>
      <w:r w:rsidRPr="008B019A">
        <w:rPr>
          <w:sz w:val="18"/>
          <w:szCs w:val="18"/>
        </w:rPr>
        <w:t xml:space="preserve">No </w:t>
      </w:r>
      <w:r w:rsidR="00052AEA" w:rsidRPr="008B019A">
        <w:rPr>
          <w:sz w:val="18"/>
          <w:szCs w:val="18"/>
        </w:rPr>
        <w:t>Asbestos-Containing Materials (ACM)</w:t>
      </w:r>
      <w:r w:rsidRPr="008B019A">
        <w:rPr>
          <w:sz w:val="18"/>
          <w:szCs w:val="18"/>
        </w:rPr>
        <w:t xml:space="preserve"> shall be</w:t>
      </w:r>
      <w:r w:rsidR="008E0891" w:rsidRPr="008B019A">
        <w:rPr>
          <w:sz w:val="18"/>
          <w:szCs w:val="18"/>
        </w:rPr>
        <w:t xml:space="preserve"> used, nor</w:t>
      </w:r>
      <w:r w:rsidRPr="008B019A">
        <w:rPr>
          <w:sz w:val="18"/>
          <w:szCs w:val="18"/>
        </w:rPr>
        <w:t xml:space="preserve"> installed on </w:t>
      </w:r>
      <w:r w:rsidR="00051E21" w:rsidRPr="008B019A">
        <w:rPr>
          <w:sz w:val="18"/>
          <w:szCs w:val="18"/>
        </w:rPr>
        <w:t xml:space="preserve">Jan De Nul Group </w:t>
      </w:r>
      <w:r w:rsidRPr="008B019A">
        <w:rPr>
          <w:sz w:val="18"/>
          <w:szCs w:val="18"/>
        </w:rPr>
        <w:t>premises</w:t>
      </w:r>
      <w:r w:rsidR="0044035F" w:rsidRPr="008B019A">
        <w:rPr>
          <w:sz w:val="18"/>
          <w:szCs w:val="18"/>
        </w:rPr>
        <w:t xml:space="preserve"> by the </w:t>
      </w:r>
      <w:r w:rsidR="00D634DA" w:rsidRPr="008B019A">
        <w:rPr>
          <w:sz w:val="18"/>
          <w:szCs w:val="18"/>
        </w:rPr>
        <w:t>Service Supplier</w:t>
      </w:r>
      <w:r w:rsidR="00052AEA" w:rsidRPr="008B019A">
        <w:rPr>
          <w:sz w:val="18"/>
          <w:szCs w:val="18"/>
        </w:rPr>
        <w:t xml:space="preserve">. </w:t>
      </w:r>
      <w:r w:rsidR="00E12722" w:rsidRPr="008B019A">
        <w:rPr>
          <w:sz w:val="18"/>
          <w:szCs w:val="18"/>
        </w:rPr>
        <w:t xml:space="preserve">The </w:t>
      </w:r>
      <w:r w:rsidR="00D634DA" w:rsidRPr="008B019A">
        <w:rPr>
          <w:sz w:val="18"/>
          <w:szCs w:val="18"/>
        </w:rPr>
        <w:t>Service Supplier</w:t>
      </w:r>
      <w:r w:rsidR="00B30B4B" w:rsidRPr="008B019A">
        <w:rPr>
          <w:sz w:val="18"/>
          <w:szCs w:val="18"/>
        </w:rPr>
        <w:t xml:space="preserve"> may be</w:t>
      </w:r>
      <w:r w:rsidR="00406A01" w:rsidRPr="008B019A">
        <w:rPr>
          <w:sz w:val="18"/>
          <w:szCs w:val="18"/>
        </w:rPr>
        <w:t xml:space="preserve"> asked to provide certification;</w:t>
      </w:r>
    </w:p>
    <w:p w14:paraId="719823A8" w14:textId="097F925D" w:rsidR="00507489" w:rsidRPr="008B019A" w:rsidRDefault="00C53C56" w:rsidP="00507489">
      <w:pPr>
        <w:pStyle w:val="TableNormal1"/>
        <w:spacing w:before="120" w:after="120"/>
      </w:pPr>
      <w:r w:rsidRPr="008B019A">
        <w:t>Bunkering</w:t>
      </w:r>
    </w:p>
    <w:p w14:paraId="749CC8CF" w14:textId="1CE31F86" w:rsidR="00507489" w:rsidRPr="008B019A" w:rsidRDefault="006F3D53" w:rsidP="00ED24D8">
      <w:pPr>
        <w:ind w:left="426" w:hanging="426"/>
        <w:jc w:val="both"/>
        <w:rPr>
          <w:sz w:val="18"/>
          <w:szCs w:val="18"/>
        </w:rPr>
      </w:pPr>
      <w:r w:rsidRPr="008B019A">
        <w:rPr>
          <w:sz w:val="18"/>
          <w:szCs w:val="18"/>
        </w:rPr>
        <w:t>3.</w:t>
      </w:r>
      <w:r w:rsidR="00B30B4B" w:rsidRPr="008B019A">
        <w:rPr>
          <w:sz w:val="18"/>
          <w:szCs w:val="18"/>
        </w:rPr>
        <w:t>2</w:t>
      </w:r>
      <w:r w:rsidR="008E0752" w:rsidRPr="008B019A">
        <w:rPr>
          <w:sz w:val="18"/>
          <w:szCs w:val="18"/>
        </w:rPr>
        <w:t>5</w:t>
      </w:r>
      <w:r w:rsidRPr="008B019A">
        <w:rPr>
          <w:sz w:val="18"/>
          <w:szCs w:val="18"/>
        </w:rPr>
        <w:tab/>
      </w:r>
      <w:r w:rsidR="0044035F" w:rsidRPr="008B019A">
        <w:rPr>
          <w:sz w:val="18"/>
          <w:szCs w:val="18"/>
        </w:rPr>
        <w:t xml:space="preserve">If Bunkering is part </w:t>
      </w:r>
      <w:r w:rsidR="00A8642A" w:rsidRPr="008B019A">
        <w:rPr>
          <w:sz w:val="18"/>
          <w:szCs w:val="18"/>
        </w:rPr>
        <w:t>of the Service Supplier’s scope</w:t>
      </w:r>
      <w:r w:rsidR="0044035F" w:rsidRPr="008B019A">
        <w:rPr>
          <w:sz w:val="18"/>
          <w:szCs w:val="18"/>
        </w:rPr>
        <w:t xml:space="preserve">, the </w:t>
      </w:r>
      <w:r w:rsidR="00D634DA" w:rsidRPr="008B019A">
        <w:rPr>
          <w:sz w:val="18"/>
          <w:szCs w:val="18"/>
        </w:rPr>
        <w:t>Service Supplier</w:t>
      </w:r>
      <w:r w:rsidR="0044035F" w:rsidRPr="008B019A">
        <w:rPr>
          <w:sz w:val="18"/>
          <w:szCs w:val="18"/>
        </w:rPr>
        <w:t xml:space="preserve"> </w:t>
      </w:r>
      <w:r w:rsidR="00ED24D8" w:rsidRPr="008B019A">
        <w:rPr>
          <w:sz w:val="18"/>
          <w:szCs w:val="18"/>
        </w:rPr>
        <w:t>shall ensure that:</w:t>
      </w:r>
    </w:p>
    <w:p w14:paraId="3DD092E1" w14:textId="5C4E8C90" w:rsidR="00ED24D8" w:rsidRPr="008B019A" w:rsidRDefault="00ED24D8" w:rsidP="00F64AA8">
      <w:pPr>
        <w:pStyle w:val="ListParagraph"/>
        <w:numPr>
          <w:ilvl w:val="0"/>
          <w:numId w:val="32"/>
        </w:numPr>
        <w:spacing w:after="0"/>
        <w:ind w:left="709" w:hanging="283"/>
        <w:jc w:val="both"/>
        <w:rPr>
          <w:sz w:val="18"/>
          <w:szCs w:val="18"/>
        </w:rPr>
      </w:pPr>
      <w:r w:rsidRPr="008B019A">
        <w:rPr>
          <w:sz w:val="18"/>
          <w:szCs w:val="18"/>
        </w:rPr>
        <w:t>No bunkering</w:t>
      </w:r>
      <w:r w:rsidR="00546ACD" w:rsidRPr="008B019A">
        <w:rPr>
          <w:sz w:val="18"/>
          <w:szCs w:val="18"/>
        </w:rPr>
        <w:t xml:space="preserve"> at Jan De Nul Group premises</w:t>
      </w:r>
      <w:r w:rsidRPr="008B019A">
        <w:rPr>
          <w:sz w:val="18"/>
          <w:szCs w:val="18"/>
        </w:rPr>
        <w:t xml:space="preserve"> takes place without </w:t>
      </w:r>
      <w:r w:rsidR="00962A0C" w:rsidRPr="008B019A">
        <w:rPr>
          <w:sz w:val="18"/>
          <w:szCs w:val="18"/>
        </w:rPr>
        <w:t xml:space="preserve">approval from </w:t>
      </w:r>
      <w:r w:rsidR="00051E21" w:rsidRPr="008B019A">
        <w:rPr>
          <w:sz w:val="18"/>
          <w:szCs w:val="18"/>
        </w:rPr>
        <w:t>Jan De Nul Group</w:t>
      </w:r>
      <w:r w:rsidR="000F6BD3" w:rsidRPr="008B019A">
        <w:rPr>
          <w:sz w:val="18"/>
          <w:szCs w:val="18"/>
        </w:rPr>
        <w:t>;</w:t>
      </w:r>
    </w:p>
    <w:p w14:paraId="542F3052" w14:textId="77777777" w:rsidR="00ED24D8" w:rsidRPr="008B019A" w:rsidRDefault="00164A0C" w:rsidP="00F64AA8">
      <w:pPr>
        <w:pStyle w:val="ListParagraph"/>
        <w:numPr>
          <w:ilvl w:val="0"/>
          <w:numId w:val="32"/>
        </w:numPr>
        <w:spacing w:after="0"/>
        <w:ind w:left="709" w:hanging="283"/>
        <w:jc w:val="both"/>
        <w:rPr>
          <w:sz w:val="18"/>
          <w:szCs w:val="18"/>
        </w:rPr>
      </w:pPr>
      <w:r w:rsidRPr="008B019A">
        <w:rPr>
          <w:sz w:val="18"/>
          <w:szCs w:val="18"/>
        </w:rPr>
        <w:t>Spill equipment shall be in place.</w:t>
      </w:r>
    </w:p>
    <w:p w14:paraId="315D98B9" w14:textId="77777777" w:rsidR="00507489" w:rsidRPr="008B019A" w:rsidRDefault="00C53C56" w:rsidP="00AD7622">
      <w:pPr>
        <w:pStyle w:val="TableNormal1"/>
        <w:spacing w:before="120" w:after="120"/>
      </w:pPr>
      <w:r w:rsidRPr="008B019A">
        <w:t>Working Alone</w:t>
      </w:r>
    </w:p>
    <w:p w14:paraId="6EB8D05D" w14:textId="503D0755" w:rsidR="00ED24D8" w:rsidRPr="008B019A" w:rsidRDefault="006F3D53" w:rsidP="00ED24D8">
      <w:pPr>
        <w:ind w:left="426" w:hanging="426"/>
        <w:jc w:val="both"/>
        <w:rPr>
          <w:sz w:val="18"/>
          <w:szCs w:val="18"/>
        </w:rPr>
      </w:pPr>
      <w:r w:rsidRPr="008B019A">
        <w:rPr>
          <w:sz w:val="18"/>
          <w:szCs w:val="18"/>
        </w:rPr>
        <w:t>3.2</w:t>
      </w:r>
      <w:r w:rsidR="008E0752" w:rsidRPr="008B019A">
        <w:rPr>
          <w:sz w:val="18"/>
          <w:szCs w:val="18"/>
        </w:rPr>
        <w:t>6</w:t>
      </w:r>
      <w:r w:rsidRPr="008B019A">
        <w:rPr>
          <w:sz w:val="18"/>
          <w:szCs w:val="18"/>
        </w:rPr>
        <w:tab/>
      </w:r>
      <w:r w:rsidR="003621A6" w:rsidRPr="008B019A">
        <w:rPr>
          <w:sz w:val="18"/>
          <w:szCs w:val="18"/>
        </w:rPr>
        <w:t xml:space="preserve">If the personnel of the Service supplier need to work alone, </w:t>
      </w:r>
      <w:r w:rsidR="00D634DA" w:rsidRPr="008B019A">
        <w:rPr>
          <w:sz w:val="18"/>
          <w:szCs w:val="18"/>
        </w:rPr>
        <w:t>Service Supplier</w:t>
      </w:r>
      <w:r w:rsidR="00ED24D8" w:rsidRPr="008B019A">
        <w:rPr>
          <w:sz w:val="18"/>
          <w:szCs w:val="18"/>
        </w:rPr>
        <w:t xml:space="preserve"> shall ensure that:</w:t>
      </w:r>
    </w:p>
    <w:p w14:paraId="431E73D9" w14:textId="04C5B544" w:rsidR="00507489" w:rsidRPr="008B019A" w:rsidRDefault="006F3D53" w:rsidP="00F64AA8">
      <w:pPr>
        <w:pStyle w:val="ListParagraph"/>
        <w:numPr>
          <w:ilvl w:val="0"/>
          <w:numId w:val="32"/>
        </w:numPr>
        <w:spacing w:after="0"/>
        <w:ind w:left="709" w:hanging="283"/>
        <w:jc w:val="both"/>
        <w:rPr>
          <w:sz w:val="18"/>
          <w:szCs w:val="18"/>
        </w:rPr>
      </w:pPr>
      <w:r w:rsidRPr="008B019A">
        <w:rPr>
          <w:sz w:val="18"/>
          <w:szCs w:val="18"/>
        </w:rPr>
        <w:t xml:space="preserve">No activities </w:t>
      </w:r>
      <w:r w:rsidR="00A8642A" w:rsidRPr="008B019A">
        <w:rPr>
          <w:sz w:val="18"/>
          <w:szCs w:val="18"/>
        </w:rPr>
        <w:t xml:space="preserve">that require a PTW system, </w:t>
      </w:r>
      <w:r w:rsidR="00952162" w:rsidRPr="008B019A">
        <w:rPr>
          <w:sz w:val="18"/>
          <w:szCs w:val="18"/>
        </w:rPr>
        <w:t xml:space="preserve">as described </w:t>
      </w:r>
      <w:r w:rsidR="00A8642A" w:rsidRPr="008B019A">
        <w:rPr>
          <w:sz w:val="18"/>
          <w:szCs w:val="18"/>
        </w:rPr>
        <w:t>above,</w:t>
      </w:r>
      <w:r w:rsidR="00952162" w:rsidRPr="008B019A">
        <w:rPr>
          <w:sz w:val="18"/>
          <w:szCs w:val="18"/>
        </w:rPr>
        <w:t xml:space="preserve"> </w:t>
      </w:r>
      <w:r w:rsidRPr="008B019A">
        <w:rPr>
          <w:sz w:val="18"/>
          <w:szCs w:val="18"/>
        </w:rPr>
        <w:t>are conducted when working alone</w:t>
      </w:r>
      <w:r w:rsidR="00406A01" w:rsidRPr="008B019A">
        <w:rPr>
          <w:sz w:val="18"/>
          <w:szCs w:val="18"/>
        </w:rPr>
        <w:t>;</w:t>
      </w:r>
    </w:p>
    <w:p w14:paraId="024F339D" w14:textId="1A9FD68B" w:rsidR="006F3D53" w:rsidRPr="008B019A" w:rsidRDefault="003D5D1F" w:rsidP="00F64AA8">
      <w:pPr>
        <w:pStyle w:val="ListParagraph"/>
        <w:numPr>
          <w:ilvl w:val="0"/>
          <w:numId w:val="32"/>
        </w:numPr>
        <w:spacing w:after="0"/>
        <w:ind w:left="709" w:hanging="283"/>
        <w:jc w:val="both"/>
        <w:rPr>
          <w:sz w:val="18"/>
          <w:szCs w:val="18"/>
        </w:rPr>
      </w:pPr>
      <w:r w:rsidRPr="008B019A">
        <w:rPr>
          <w:sz w:val="18"/>
          <w:szCs w:val="18"/>
        </w:rPr>
        <w:t>When personnel are working alone</w:t>
      </w:r>
      <w:r w:rsidR="00546ACD" w:rsidRPr="008B019A">
        <w:rPr>
          <w:sz w:val="18"/>
          <w:szCs w:val="18"/>
        </w:rPr>
        <w:t xml:space="preserve"> at Jan De Nul Group premises</w:t>
      </w:r>
      <w:r w:rsidRPr="008B019A">
        <w:rPr>
          <w:sz w:val="18"/>
          <w:szCs w:val="18"/>
        </w:rPr>
        <w:t>, the person has suitable means of communication and there is a system established to ensure regularity of contact.</w:t>
      </w:r>
    </w:p>
    <w:p w14:paraId="337BB11A" w14:textId="77777777" w:rsidR="00507489" w:rsidRPr="008B019A" w:rsidRDefault="00C53C56" w:rsidP="00507489">
      <w:pPr>
        <w:pStyle w:val="TableNormal1"/>
        <w:spacing w:before="120" w:after="120"/>
      </w:pPr>
      <w:r w:rsidRPr="008B019A">
        <w:t>Vehicles and Heavy Equipment</w:t>
      </w:r>
    </w:p>
    <w:p w14:paraId="2B460C97" w14:textId="52925BF5" w:rsidR="003D5D1F" w:rsidRPr="008B019A" w:rsidRDefault="003D5D1F" w:rsidP="003D5D1F">
      <w:pPr>
        <w:ind w:left="426" w:hanging="426"/>
        <w:jc w:val="both"/>
        <w:rPr>
          <w:sz w:val="18"/>
          <w:szCs w:val="18"/>
        </w:rPr>
      </w:pPr>
      <w:r w:rsidRPr="008B019A">
        <w:rPr>
          <w:sz w:val="18"/>
          <w:szCs w:val="18"/>
        </w:rPr>
        <w:t>3.2</w:t>
      </w:r>
      <w:r w:rsidR="008E0752" w:rsidRPr="008B019A">
        <w:rPr>
          <w:sz w:val="18"/>
          <w:szCs w:val="18"/>
        </w:rPr>
        <w:t>7</w:t>
      </w:r>
      <w:r w:rsidRPr="008B019A">
        <w:rPr>
          <w:sz w:val="18"/>
          <w:szCs w:val="18"/>
        </w:rPr>
        <w:tab/>
      </w:r>
      <w:r w:rsidR="00A8642A" w:rsidRPr="008B019A">
        <w:rPr>
          <w:sz w:val="18"/>
          <w:szCs w:val="18"/>
        </w:rPr>
        <w:t xml:space="preserve">When using Vehicles and/ or Heavy equipment, the </w:t>
      </w:r>
      <w:r w:rsidR="00D634DA" w:rsidRPr="008B019A">
        <w:rPr>
          <w:sz w:val="18"/>
          <w:szCs w:val="18"/>
        </w:rPr>
        <w:t>Service Supplier</w:t>
      </w:r>
      <w:r w:rsidR="00ED24D8" w:rsidRPr="008B019A">
        <w:rPr>
          <w:sz w:val="18"/>
          <w:szCs w:val="18"/>
        </w:rPr>
        <w:t xml:space="preserve"> shall ensure that</w:t>
      </w:r>
      <w:r w:rsidRPr="008B019A">
        <w:rPr>
          <w:sz w:val="18"/>
          <w:szCs w:val="18"/>
        </w:rPr>
        <w:t xml:space="preserve"> </w:t>
      </w:r>
      <w:r w:rsidR="009B24D8" w:rsidRPr="008B019A">
        <w:rPr>
          <w:sz w:val="18"/>
          <w:szCs w:val="18"/>
        </w:rPr>
        <w:t xml:space="preserve">its </w:t>
      </w:r>
      <w:r w:rsidRPr="008B019A">
        <w:rPr>
          <w:sz w:val="18"/>
          <w:szCs w:val="18"/>
        </w:rPr>
        <w:t xml:space="preserve">vehicles and heavy equipment comply with the </w:t>
      </w:r>
      <w:r w:rsidR="00C16C58" w:rsidRPr="008B019A">
        <w:rPr>
          <w:sz w:val="18"/>
          <w:szCs w:val="18"/>
        </w:rPr>
        <w:t xml:space="preserve">applicable </w:t>
      </w:r>
      <w:r w:rsidRPr="008B019A">
        <w:rPr>
          <w:sz w:val="18"/>
          <w:szCs w:val="18"/>
        </w:rPr>
        <w:t>requirements. This may include, but may not be limited to:</w:t>
      </w:r>
    </w:p>
    <w:p w14:paraId="395DB4AE" w14:textId="77777777" w:rsidR="00164A0C" w:rsidRPr="008B019A" w:rsidRDefault="00164A0C" w:rsidP="00F64AA8">
      <w:pPr>
        <w:pStyle w:val="ListParagraph"/>
        <w:numPr>
          <w:ilvl w:val="0"/>
          <w:numId w:val="32"/>
        </w:numPr>
        <w:spacing w:after="0"/>
        <w:ind w:left="709" w:hanging="283"/>
        <w:jc w:val="both"/>
        <w:rPr>
          <w:sz w:val="18"/>
          <w:szCs w:val="18"/>
        </w:rPr>
      </w:pPr>
      <w:r w:rsidRPr="008B019A">
        <w:rPr>
          <w:sz w:val="18"/>
          <w:szCs w:val="18"/>
        </w:rPr>
        <w:t>Seatbelt for drivers and all passengers;</w:t>
      </w:r>
    </w:p>
    <w:p w14:paraId="5AE9370C" w14:textId="77777777" w:rsidR="00507489" w:rsidRPr="008B019A" w:rsidRDefault="003D5D1F" w:rsidP="00F64AA8">
      <w:pPr>
        <w:pStyle w:val="ListParagraph"/>
        <w:numPr>
          <w:ilvl w:val="0"/>
          <w:numId w:val="32"/>
        </w:numPr>
        <w:spacing w:after="0"/>
        <w:ind w:left="709" w:hanging="283"/>
        <w:jc w:val="both"/>
        <w:rPr>
          <w:sz w:val="18"/>
          <w:szCs w:val="18"/>
        </w:rPr>
      </w:pPr>
      <w:r w:rsidRPr="008B019A">
        <w:rPr>
          <w:sz w:val="18"/>
          <w:szCs w:val="18"/>
        </w:rPr>
        <w:t>Rotating flashing beacon;</w:t>
      </w:r>
    </w:p>
    <w:p w14:paraId="3FF1BE45" w14:textId="77777777" w:rsidR="003D5D1F" w:rsidRPr="008B019A" w:rsidRDefault="003D5D1F" w:rsidP="00F64AA8">
      <w:pPr>
        <w:pStyle w:val="ListParagraph"/>
        <w:numPr>
          <w:ilvl w:val="0"/>
          <w:numId w:val="32"/>
        </w:numPr>
        <w:spacing w:after="0"/>
        <w:ind w:left="709" w:hanging="283"/>
        <w:jc w:val="both"/>
        <w:rPr>
          <w:sz w:val="18"/>
          <w:szCs w:val="18"/>
        </w:rPr>
      </w:pPr>
      <w:r w:rsidRPr="008B019A">
        <w:rPr>
          <w:sz w:val="18"/>
          <w:szCs w:val="18"/>
        </w:rPr>
        <w:t>Audible reversing alarm;</w:t>
      </w:r>
    </w:p>
    <w:p w14:paraId="381D4106" w14:textId="77777777" w:rsidR="003D5D1F" w:rsidRPr="008B019A" w:rsidRDefault="003D5D1F" w:rsidP="00F64AA8">
      <w:pPr>
        <w:pStyle w:val="ListParagraph"/>
        <w:numPr>
          <w:ilvl w:val="0"/>
          <w:numId w:val="32"/>
        </w:numPr>
        <w:spacing w:after="0"/>
        <w:ind w:left="709" w:hanging="283"/>
        <w:jc w:val="both"/>
        <w:rPr>
          <w:sz w:val="18"/>
          <w:szCs w:val="18"/>
        </w:rPr>
      </w:pPr>
      <w:r w:rsidRPr="008B019A">
        <w:rPr>
          <w:sz w:val="18"/>
          <w:szCs w:val="18"/>
        </w:rPr>
        <w:t>UHF radio</w:t>
      </w:r>
      <w:r w:rsidR="00406A01" w:rsidRPr="008B019A">
        <w:rPr>
          <w:sz w:val="18"/>
          <w:szCs w:val="18"/>
        </w:rPr>
        <w:t>.</w:t>
      </w:r>
    </w:p>
    <w:p w14:paraId="5554427E" w14:textId="77777777" w:rsidR="00507489" w:rsidRPr="008B019A" w:rsidRDefault="00507489" w:rsidP="00507489">
      <w:pPr>
        <w:pStyle w:val="TableNormal1"/>
        <w:spacing w:before="120" w:after="120"/>
      </w:pPr>
      <w:r w:rsidRPr="008B019A">
        <w:t>Traffic</w:t>
      </w:r>
    </w:p>
    <w:p w14:paraId="1C87C846" w14:textId="09CFBEDC" w:rsidR="00ED24D8" w:rsidRPr="008B019A" w:rsidRDefault="00B30B4B" w:rsidP="00ED24D8">
      <w:pPr>
        <w:ind w:left="426" w:hanging="426"/>
        <w:jc w:val="both"/>
        <w:rPr>
          <w:sz w:val="18"/>
          <w:szCs w:val="18"/>
        </w:rPr>
      </w:pPr>
      <w:r w:rsidRPr="008B019A">
        <w:rPr>
          <w:sz w:val="18"/>
          <w:szCs w:val="18"/>
        </w:rPr>
        <w:t>3.2</w:t>
      </w:r>
      <w:r w:rsidR="008E0752" w:rsidRPr="008B019A">
        <w:rPr>
          <w:sz w:val="18"/>
          <w:szCs w:val="18"/>
        </w:rPr>
        <w:t>8</w:t>
      </w:r>
      <w:r w:rsidRPr="008B019A">
        <w:rPr>
          <w:sz w:val="18"/>
          <w:szCs w:val="18"/>
        </w:rPr>
        <w:tab/>
      </w:r>
      <w:r w:rsidR="00D634DA" w:rsidRPr="008B019A">
        <w:rPr>
          <w:sz w:val="18"/>
          <w:szCs w:val="18"/>
        </w:rPr>
        <w:t>Service Supplier</w:t>
      </w:r>
      <w:r w:rsidR="00ED24D8" w:rsidRPr="008B019A">
        <w:rPr>
          <w:sz w:val="18"/>
          <w:szCs w:val="18"/>
        </w:rPr>
        <w:t xml:space="preserve"> shall</w:t>
      </w:r>
      <w:r w:rsidR="003D5D1F" w:rsidRPr="008B019A">
        <w:rPr>
          <w:sz w:val="18"/>
          <w:szCs w:val="18"/>
        </w:rPr>
        <w:t xml:space="preserve"> comply with</w:t>
      </w:r>
      <w:r w:rsidR="00ED24D8" w:rsidRPr="008B019A">
        <w:rPr>
          <w:sz w:val="18"/>
          <w:szCs w:val="18"/>
        </w:rPr>
        <w:t>:</w:t>
      </w:r>
    </w:p>
    <w:p w14:paraId="201AD982" w14:textId="77777777" w:rsidR="00B30B4B" w:rsidRPr="008B019A" w:rsidRDefault="00B30B4B" w:rsidP="00F64AA8">
      <w:pPr>
        <w:pStyle w:val="ListParagraph"/>
        <w:numPr>
          <w:ilvl w:val="0"/>
          <w:numId w:val="32"/>
        </w:numPr>
        <w:spacing w:after="0"/>
        <w:ind w:left="709" w:hanging="283"/>
        <w:jc w:val="both"/>
        <w:rPr>
          <w:sz w:val="18"/>
          <w:szCs w:val="18"/>
        </w:rPr>
      </w:pPr>
      <w:r w:rsidRPr="008B019A">
        <w:rPr>
          <w:sz w:val="18"/>
          <w:szCs w:val="18"/>
        </w:rPr>
        <w:t>Separation between pedestrians – light vehicles – heavy equipment</w:t>
      </w:r>
      <w:r w:rsidR="00406A01" w:rsidRPr="008B019A">
        <w:rPr>
          <w:sz w:val="18"/>
          <w:szCs w:val="18"/>
        </w:rPr>
        <w:t>;</w:t>
      </w:r>
    </w:p>
    <w:p w14:paraId="41170CEB" w14:textId="77777777" w:rsidR="00507489" w:rsidRPr="008B019A" w:rsidRDefault="003D5D1F" w:rsidP="00F64AA8">
      <w:pPr>
        <w:pStyle w:val="ListParagraph"/>
        <w:numPr>
          <w:ilvl w:val="0"/>
          <w:numId w:val="32"/>
        </w:numPr>
        <w:spacing w:after="0"/>
        <w:ind w:left="709" w:hanging="283"/>
        <w:jc w:val="both"/>
        <w:rPr>
          <w:sz w:val="18"/>
          <w:szCs w:val="18"/>
        </w:rPr>
      </w:pPr>
      <w:r w:rsidRPr="008B019A">
        <w:rPr>
          <w:sz w:val="18"/>
          <w:szCs w:val="18"/>
        </w:rPr>
        <w:t>Site signage;</w:t>
      </w:r>
    </w:p>
    <w:p w14:paraId="2C577228" w14:textId="77777777" w:rsidR="003D5D1F" w:rsidRPr="008B019A" w:rsidRDefault="003D5D1F" w:rsidP="00F64AA8">
      <w:pPr>
        <w:pStyle w:val="ListParagraph"/>
        <w:numPr>
          <w:ilvl w:val="0"/>
          <w:numId w:val="32"/>
        </w:numPr>
        <w:spacing w:after="0"/>
        <w:ind w:left="709" w:hanging="283"/>
        <w:jc w:val="both"/>
        <w:rPr>
          <w:sz w:val="18"/>
          <w:szCs w:val="18"/>
        </w:rPr>
      </w:pPr>
      <w:r w:rsidRPr="008B019A">
        <w:rPr>
          <w:sz w:val="18"/>
          <w:szCs w:val="18"/>
        </w:rPr>
        <w:t>Speed restrictions;</w:t>
      </w:r>
    </w:p>
    <w:p w14:paraId="31C339C1" w14:textId="77777777" w:rsidR="001C1F0F" w:rsidRPr="008B019A" w:rsidRDefault="001C1F0F" w:rsidP="00F64AA8">
      <w:pPr>
        <w:pStyle w:val="ListParagraph"/>
        <w:numPr>
          <w:ilvl w:val="0"/>
          <w:numId w:val="32"/>
        </w:numPr>
        <w:spacing w:after="0"/>
        <w:ind w:left="709" w:hanging="283"/>
        <w:jc w:val="both"/>
        <w:rPr>
          <w:sz w:val="18"/>
          <w:szCs w:val="18"/>
        </w:rPr>
      </w:pPr>
      <w:r w:rsidRPr="008B019A">
        <w:rPr>
          <w:sz w:val="18"/>
          <w:szCs w:val="18"/>
        </w:rPr>
        <w:t>No use of mobile phones whilst driving / operating;</w:t>
      </w:r>
    </w:p>
    <w:p w14:paraId="298B770F" w14:textId="77777777" w:rsidR="00164A0C" w:rsidRPr="008B019A" w:rsidRDefault="00D87D19" w:rsidP="00F64AA8">
      <w:pPr>
        <w:pStyle w:val="ListParagraph"/>
        <w:numPr>
          <w:ilvl w:val="0"/>
          <w:numId w:val="32"/>
        </w:numPr>
        <w:spacing w:after="0"/>
        <w:ind w:left="709" w:hanging="283"/>
        <w:jc w:val="both"/>
        <w:rPr>
          <w:sz w:val="18"/>
          <w:szCs w:val="18"/>
        </w:rPr>
      </w:pPr>
      <w:r w:rsidRPr="008B019A">
        <w:rPr>
          <w:sz w:val="18"/>
          <w:szCs w:val="18"/>
        </w:rPr>
        <w:t>Maintain sufficient d</w:t>
      </w:r>
      <w:r w:rsidR="001C1F0F" w:rsidRPr="008B019A">
        <w:rPr>
          <w:sz w:val="18"/>
          <w:szCs w:val="18"/>
        </w:rPr>
        <w:t>istance from machines</w:t>
      </w:r>
      <w:r w:rsidR="00164A0C" w:rsidRPr="008B019A">
        <w:rPr>
          <w:sz w:val="18"/>
          <w:szCs w:val="18"/>
        </w:rPr>
        <w:t>;</w:t>
      </w:r>
    </w:p>
    <w:p w14:paraId="66633B09" w14:textId="77777777" w:rsidR="001C1F0F" w:rsidRPr="008B019A" w:rsidRDefault="00164A0C" w:rsidP="00F64AA8">
      <w:pPr>
        <w:pStyle w:val="ListParagraph"/>
        <w:numPr>
          <w:ilvl w:val="0"/>
          <w:numId w:val="32"/>
        </w:numPr>
        <w:spacing w:after="0"/>
        <w:ind w:left="709" w:hanging="283"/>
        <w:jc w:val="both"/>
        <w:rPr>
          <w:sz w:val="18"/>
          <w:szCs w:val="18"/>
        </w:rPr>
      </w:pPr>
      <w:r w:rsidRPr="008B019A">
        <w:rPr>
          <w:sz w:val="18"/>
          <w:szCs w:val="18"/>
        </w:rPr>
        <w:t>Parking at designated parking areas where possible.</w:t>
      </w:r>
    </w:p>
    <w:p w14:paraId="07DCB824" w14:textId="77777777" w:rsidR="00463F76" w:rsidRPr="00ED24D8" w:rsidRDefault="00463F76" w:rsidP="00463F76">
      <w:pPr>
        <w:pStyle w:val="TableNormal1"/>
        <w:spacing w:before="120" w:after="120"/>
        <w:rPr>
          <w:sz w:val="18"/>
          <w:szCs w:val="18"/>
        </w:rPr>
      </w:pPr>
    </w:p>
    <w:sectPr w:rsidR="00463F76" w:rsidRPr="00ED24D8" w:rsidSect="00673286">
      <w:headerReference w:type="default" r:id="rId8"/>
      <w:footerReference w:type="default" r:id="rId9"/>
      <w:pgSz w:w="11906" w:h="16838" w:code="9"/>
      <w:pgMar w:top="226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BD900" w14:textId="77777777" w:rsidR="006B3F2A" w:rsidRDefault="006B3F2A" w:rsidP="00D7785F">
      <w:pPr>
        <w:spacing w:after="0"/>
      </w:pPr>
      <w:r>
        <w:separator/>
      </w:r>
    </w:p>
  </w:endnote>
  <w:endnote w:type="continuationSeparator" w:id="0">
    <w:p w14:paraId="429E1859" w14:textId="77777777" w:rsidR="006B3F2A" w:rsidRDefault="006B3F2A" w:rsidP="00D77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59B10" w14:textId="0BA2D5E6" w:rsidR="00AD1223" w:rsidRDefault="00726D64" w:rsidP="00F15A55">
    <w:pPr>
      <w:pStyle w:val="DocumentType"/>
    </w:pPr>
    <w:r>
      <w:rPr>
        <w:noProof/>
      </w:rPr>
      <w:t>JDN.SF.04.05.B.e</w:t>
    </w:r>
    <w:r w:rsidR="00077148">
      <w:rPr>
        <w:noProof/>
      </w:rPr>
      <w:tab/>
    </w:r>
    <w:r w:rsidR="00AD1223">
      <w:tab/>
    </w:r>
    <w:r w:rsidR="00AD1223" w:rsidRPr="00F422C7">
      <w:fldChar w:fldCharType="begin"/>
    </w:r>
    <w:r w:rsidR="00AD1223" w:rsidRPr="00F422C7">
      <w:instrText xml:space="preserve"> PAGE  \* Arabic  \* MERGEFORMAT </w:instrText>
    </w:r>
    <w:r w:rsidR="00AD1223" w:rsidRPr="00F422C7">
      <w:fldChar w:fldCharType="separate"/>
    </w:r>
    <w:r w:rsidR="0052769C">
      <w:rPr>
        <w:noProof/>
      </w:rPr>
      <w:t>1</w:t>
    </w:r>
    <w:r w:rsidR="00AD1223" w:rsidRPr="00F422C7">
      <w:fldChar w:fldCharType="end"/>
    </w:r>
    <w:r w:rsidR="00AD1223" w:rsidRPr="00F422C7">
      <w:t>/</w:t>
    </w:r>
    <w:r w:rsidR="001D42A6">
      <w:rPr>
        <w:noProof/>
      </w:rPr>
      <w:fldChar w:fldCharType="begin"/>
    </w:r>
    <w:r w:rsidR="001D42A6">
      <w:rPr>
        <w:noProof/>
      </w:rPr>
      <w:instrText xml:space="preserve"> NUMPAGES  \* Arabic  \* MERGEFORMAT </w:instrText>
    </w:r>
    <w:r w:rsidR="001D42A6">
      <w:rPr>
        <w:noProof/>
      </w:rPr>
      <w:fldChar w:fldCharType="separate"/>
    </w:r>
    <w:r w:rsidR="0052769C">
      <w:rPr>
        <w:noProof/>
      </w:rPr>
      <w:t>6</w:t>
    </w:r>
    <w:r w:rsidR="001D42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4D71" w14:textId="77777777" w:rsidR="006B3F2A" w:rsidRDefault="006B3F2A" w:rsidP="00D7785F">
      <w:pPr>
        <w:spacing w:after="0"/>
      </w:pPr>
      <w:r>
        <w:separator/>
      </w:r>
    </w:p>
  </w:footnote>
  <w:footnote w:type="continuationSeparator" w:id="0">
    <w:p w14:paraId="4B2423F5" w14:textId="77777777" w:rsidR="006B3F2A" w:rsidRDefault="006B3F2A" w:rsidP="00D77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Look w:val="04A0" w:firstRow="1" w:lastRow="0" w:firstColumn="1" w:lastColumn="0" w:noHBand="0" w:noVBand="1"/>
    </w:tblPr>
    <w:tblGrid>
      <w:gridCol w:w="2556"/>
      <w:gridCol w:w="4243"/>
      <w:gridCol w:w="2261"/>
    </w:tblGrid>
    <w:tr w:rsidR="00AD1223" w14:paraId="50294346" w14:textId="77777777" w:rsidTr="001E32C1">
      <w:trPr>
        <w:trHeight w:val="567"/>
      </w:trPr>
      <w:tc>
        <w:tcPr>
          <w:tcW w:w="1406" w:type="pct"/>
          <w:vMerge w:val="restart"/>
          <w:vAlign w:val="center"/>
        </w:tcPr>
        <w:p w14:paraId="17B32461" w14:textId="77777777" w:rsidR="00AD1223" w:rsidRDefault="00AD1223" w:rsidP="00D7785F">
          <w:pPr>
            <w:pStyle w:val="Header"/>
          </w:pPr>
          <w:r>
            <w:rPr>
              <w:noProof/>
              <w:lang w:eastAsia="en-GB"/>
            </w:rPr>
            <w:drawing>
              <wp:inline distT="0" distB="0" distL="0" distR="0" wp14:anchorId="7472097D" wp14:editId="55E2E364">
                <wp:extent cx="1483360" cy="5283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528320"/>
                        </a:xfrm>
                        <a:prstGeom prst="rect">
                          <a:avLst/>
                        </a:prstGeom>
                      </pic:spPr>
                    </pic:pic>
                  </a:graphicData>
                </a:graphic>
              </wp:inline>
            </w:drawing>
          </w:r>
        </w:p>
      </w:tc>
      <w:tc>
        <w:tcPr>
          <w:tcW w:w="2344" w:type="pct"/>
          <w:vAlign w:val="center"/>
        </w:tcPr>
        <w:p w14:paraId="4E87597B" w14:textId="77777777" w:rsidR="00AD1223" w:rsidRDefault="00AD1223" w:rsidP="00E93760">
          <w:pPr>
            <w:pStyle w:val="Header"/>
            <w:jc w:val="center"/>
          </w:pPr>
        </w:p>
      </w:tc>
      <w:tc>
        <w:tcPr>
          <w:tcW w:w="1250" w:type="pct"/>
          <w:vMerge w:val="restart"/>
          <w:vAlign w:val="center"/>
        </w:tcPr>
        <w:p w14:paraId="39809F06" w14:textId="77777777" w:rsidR="00AD1223" w:rsidRPr="000A1266" w:rsidRDefault="00AD1223" w:rsidP="000A1266">
          <w:pPr>
            <w:pStyle w:val="DocumentType"/>
          </w:pPr>
          <w:r>
            <w:t>FORM</w:t>
          </w:r>
        </w:p>
        <w:p w14:paraId="16616CC5" w14:textId="3420F3CA" w:rsidR="00AD1223" w:rsidRPr="00370ABE" w:rsidRDefault="00051E21" w:rsidP="000A1266">
          <w:pPr>
            <w:pStyle w:val="DocumentType"/>
          </w:pPr>
          <w:r w:rsidRPr="00370ABE">
            <w:t>JDN</w:t>
          </w:r>
          <w:r w:rsidR="00AD1223" w:rsidRPr="00370ABE">
            <w:t>.SF.04.05.</w:t>
          </w:r>
          <w:r w:rsidR="006C66D8" w:rsidRPr="00370ABE">
            <w:t>B</w:t>
          </w:r>
          <w:r w:rsidR="00AD1223" w:rsidRPr="00370ABE">
            <w:t>.e</w:t>
          </w:r>
        </w:p>
        <w:p w14:paraId="32966EE6" w14:textId="7CF9D05A" w:rsidR="00AD1223" w:rsidRPr="00AF60FE" w:rsidRDefault="00AD1223" w:rsidP="000A1266">
          <w:pPr>
            <w:pStyle w:val="DocumentType"/>
          </w:pPr>
          <w:r>
            <w:t>REVISION 0</w:t>
          </w:r>
          <w:r w:rsidR="008B019A">
            <w:t>3</w:t>
          </w:r>
        </w:p>
      </w:tc>
    </w:tr>
    <w:tr w:rsidR="00AD1223" w14:paraId="01AED9A9" w14:textId="77777777" w:rsidTr="001E32C1">
      <w:trPr>
        <w:trHeight w:val="567"/>
      </w:trPr>
      <w:tc>
        <w:tcPr>
          <w:tcW w:w="1406" w:type="pct"/>
          <w:vMerge/>
        </w:tcPr>
        <w:p w14:paraId="5A06A67A" w14:textId="77777777" w:rsidR="00AD1223" w:rsidRDefault="00AD1223">
          <w:pPr>
            <w:pStyle w:val="Header"/>
          </w:pPr>
        </w:p>
      </w:tc>
      <w:tc>
        <w:tcPr>
          <w:tcW w:w="2344" w:type="pct"/>
          <w:vAlign w:val="center"/>
        </w:tcPr>
        <w:p w14:paraId="4C2D6C30" w14:textId="77777777" w:rsidR="005D337A" w:rsidRDefault="00F83830" w:rsidP="00E33EF4">
          <w:pPr>
            <w:pStyle w:val="Header"/>
            <w:jc w:val="center"/>
          </w:pPr>
          <w:r>
            <w:t>Q</w:t>
          </w:r>
          <w:r w:rsidR="00AD1223">
            <w:t>H</w:t>
          </w:r>
          <w:r>
            <w:t>S</w:t>
          </w:r>
          <w:r w:rsidR="00AD1223">
            <w:t xml:space="preserve">SE RULES FOR </w:t>
          </w:r>
        </w:p>
        <w:p w14:paraId="059C4D6D" w14:textId="6748370E" w:rsidR="00AD1223" w:rsidRDefault="000514C8" w:rsidP="001628A5">
          <w:pPr>
            <w:pStyle w:val="Header"/>
            <w:jc w:val="center"/>
          </w:pPr>
          <w:r>
            <w:t xml:space="preserve">SERVICE </w:t>
          </w:r>
          <w:r w:rsidR="001628A5">
            <w:t>SUPPLIERS</w:t>
          </w:r>
        </w:p>
      </w:tc>
      <w:tc>
        <w:tcPr>
          <w:tcW w:w="1250" w:type="pct"/>
          <w:vMerge/>
        </w:tcPr>
        <w:p w14:paraId="5852F5DC" w14:textId="77777777" w:rsidR="00AD1223" w:rsidRDefault="00AD1223">
          <w:pPr>
            <w:pStyle w:val="Header"/>
          </w:pPr>
        </w:p>
      </w:tc>
    </w:tr>
  </w:tbl>
  <w:p w14:paraId="2BE0C89E" w14:textId="467A2AAB" w:rsidR="00AD1223" w:rsidRDefault="00AD1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56"/>
    <w:multiLevelType w:val="singleLevel"/>
    <w:tmpl w:val="6868E5D6"/>
    <w:lvl w:ilvl="0">
      <w:start w:val="1"/>
      <w:numFmt w:val="lowerLetter"/>
      <w:lvlText w:val="%1)"/>
      <w:legacy w:legacy="1" w:legacySpace="0" w:legacyIndent="283"/>
      <w:lvlJc w:val="left"/>
      <w:pPr>
        <w:ind w:left="283" w:hanging="283"/>
      </w:pPr>
    </w:lvl>
  </w:abstractNum>
  <w:abstractNum w:abstractNumId="1" w15:restartNumberingAfterBreak="0">
    <w:nsid w:val="090E7C19"/>
    <w:multiLevelType w:val="multilevel"/>
    <w:tmpl w:val="CF207BF0"/>
    <w:numStyleLink w:val="SquareList"/>
  </w:abstractNum>
  <w:abstractNum w:abstractNumId="2" w15:restartNumberingAfterBreak="0">
    <w:nsid w:val="0950012E"/>
    <w:multiLevelType w:val="hybridMultilevel"/>
    <w:tmpl w:val="3C50164C"/>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5150"/>
    <w:multiLevelType w:val="hybridMultilevel"/>
    <w:tmpl w:val="476ED9F8"/>
    <w:lvl w:ilvl="0" w:tplc="CAE0A3BE">
      <w:start w:val="1"/>
      <w:numFmt w:val="bullet"/>
      <w:lvlText w:val=""/>
      <w:lvlJc w:val="left"/>
      <w:pPr>
        <w:tabs>
          <w:tab w:val="num" w:pos="1003"/>
        </w:tabs>
        <w:ind w:left="1003" w:hanging="360"/>
      </w:pPr>
      <w:rPr>
        <w:rFonts w:ascii="Wingdings" w:hAnsi="Wingdings" w:hint="default"/>
        <w:color w:val="FF0000"/>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0E3663E8"/>
    <w:multiLevelType w:val="hybridMultilevel"/>
    <w:tmpl w:val="001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F3A8B"/>
    <w:multiLevelType w:val="hybridMultilevel"/>
    <w:tmpl w:val="FD7C31C4"/>
    <w:lvl w:ilvl="0" w:tplc="E496E11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CB24EB"/>
    <w:multiLevelType w:val="hybridMultilevel"/>
    <w:tmpl w:val="93801044"/>
    <w:lvl w:ilvl="0" w:tplc="C096F5A6">
      <w:start w:val="1"/>
      <w:numFmt w:val="decimal"/>
      <w:lvlText w:val="%1."/>
      <w:lvlJc w:val="left"/>
      <w:pPr>
        <w:ind w:left="720" w:hanging="360"/>
      </w:pPr>
      <w:rPr>
        <w:rFonts w:hint="default"/>
        <w:b/>
        <w:color w:val="0062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B35691"/>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2749D4"/>
    <w:multiLevelType w:val="hybridMultilevel"/>
    <w:tmpl w:val="F7E265BC"/>
    <w:lvl w:ilvl="0" w:tplc="43D0E3BC">
      <w:start w:val="1"/>
      <w:numFmt w:val="decimal"/>
      <w:lvlText w:val="%1."/>
      <w:lvlJc w:val="left"/>
      <w:pPr>
        <w:ind w:left="1003" w:hanging="360"/>
      </w:pPr>
      <w:rPr>
        <w:rFonts w:ascii="Calibri" w:hAnsi="Calibri"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9" w15:restartNumberingAfterBreak="0">
    <w:nsid w:val="417D1129"/>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1275BE"/>
    <w:multiLevelType w:val="hybridMultilevel"/>
    <w:tmpl w:val="9E6E65CA"/>
    <w:lvl w:ilvl="0" w:tplc="6B42560A">
      <w:start w:val="1"/>
      <w:numFmt w:val="lowerLetter"/>
      <w:lvlText w:val="(%1)"/>
      <w:lvlJc w:val="left"/>
      <w:pPr>
        <w:tabs>
          <w:tab w:val="num" w:pos="1797"/>
        </w:tabs>
        <w:ind w:left="1797" w:hanging="22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7775DE"/>
    <w:multiLevelType w:val="multilevel"/>
    <w:tmpl w:val="CF207BF0"/>
    <w:styleLink w:val="SquareList"/>
    <w:lvl w:ilvl="0">
      <w:start w:val="1"/>
      <w:numFmt w:val="bullet"/>
      <w:lvlText w:val=""/>
      <w:lvlJc w:val="left"/>
      <w:pPr>
        <w:ind w:left="851" w:hanging="567"/>
      </w:pPr>
      <w:rPr>
        <w:rFonts w:ascii="Wingdings" w:hAnsi="Wingdings" w:hint="default"/>
        <w:color w:val="00629B" w:themeColor="accent1"/>
      </w:rPr>
    </w:lvl>
    <w:lvl w:ilvl="1">
      <w:start w:val="1"/>
      <w:numFmt w:val="decimal"/>
      <w:lvlText w:val="%2."/>
      <w:lvlJc w:val="left"/>
      <w:pPr>
        <w:tabs>
          <w:tab w:val="num" w:pos="851"/>
        </w:tabs>
        <w:ind w:left="1418" w:hanging="567"/>
      </w:pPr>
      <w:rPr>
        <w:rFonts w:hint="default"/>
        <w:color w:val="00629B" w:themeColor="accent1"/>
      </w:rPr>
    </w:lvl>
    <w:lvl w:ilvl="2">
      <w:start w:val="1"/>
      <w:numFmt w:val="bullet"/>
      <w:lvlText w:val=""/>
      <w:lvlJc w:val="left"/>
      <w:pPr>
        <w:tabs>
          <w:tab w:val="num" w:pos="1418"/>
        </w:tabs>
        <w:ind w:left="1985" w:hanging="567"/>
      </w:pPr>
      <w:rPr>
        <w:rFonts w:ascii="Wingdings" w:hAnsi="Wingdings" w:hint="default"/>
        <w:color w:val="00629B" w:themeColor="accent1"/>
      </w:rPr>
    </w:lvl>
    <w:lvl w:ilvl="3">
      <w:start w:val="1"/>
      <w:numFmt w:val="bullet"/>
      <w:lvlText w:val=""/>
      <w:lvlJc w:val="left"/>
      <w:pPr>
        <w:ind w:left="2552" w:hanging="567"/>
      </w:pPr>
      <w:rPr>
        <w:rFonts w:ascii="Symbol" w:hAnsi="Symbol" w:hint="default"/>
        <w:color w:val="00629B"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D512C1"/>
    <w:multiLevelType w:val="hybridMultilevel"/>
    <w:tmpl w:val="7376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A2253"/>
    <w:multiLevelType w:val="hybridMultilevel"/>
    <w:tmpl w:val="16540B5E"/>
    <w:lvl w:ilvl="0" w:tplc="CAE0A3BE">
      <w:start w:val="1"/>
      <w:numFmt w:val="bullet"/>
      <w:lvlText w:val=""/>
      <w:lvlJc w:val="left"/>
      <w:pPr>
        <w:ind w:left="643" w:hanging="360"/>
      </w:pPr>
      <w:rPr>
        <w:rFonts w:ascii="Wingdings" w:hAnsi="Wingdings" w:hint="default"/>
        <w:color w:val="FF000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6C1410BF"/>
    <w:multiLevelType w:val="multilevel"/>
    <w:tmpl w:val="4422294C"/>
    <w:lvl w:ilvl="0">
      <w:start w:val="1"/>
      <w:numFmt w:val="decimal"/>
      <w:lvlText w:val="%1"/>
      <w:lvlJc w:val="left"/>
      <w:pPr>
        <w:ind w:left="851" w:hanging="851"/>
      </w:pPr>
      <w:rPr>
        <w:rFonts w:hint="default"/>
        <w:sz w:val="36"/>
        <w:szCs w:val="36"/>
      </w:rPr>
    </w:lvl>
    <w:lvl w:ilvl="1">
      <w:start w:val="1"/>
      <w:numFmt w:val="decimal"/>
      <w:lvlText w:val="%1.%2"/>
      <w:lvlJc w:val="left"/>
      <w:pPr>
        <w:ind w:left="851" w:hanging="851"/>
      </w:pPr>
      <w:rPr>
        <w:rFonts w:hint="default"/>
        <w:sz w:val="28"/>
        <w:szCs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71E51C23"/>
    <w:multiLevelType w:val="hybridMultilevel"/>
    <w:tmpl w:val="37E6BF94"/>
    <w:lvl w:ilvl="0" w:tplc="CAE0A3BE">
      <w:start w:val="1"/>
      <w:numFmt w:val="bullet"/>
      <w:lvlText w:val=""/>
      <w:lvlJc w:val="left"/>
      <w:pPr>
        <w:tabs>
          <w:tab w:val="num" w:pos="1080"/>
        </w:tabs>
        <w:ind w:left="1080" w:hanging="360"/>
      </w:pPr>
      <w:rPr>
        <w:rFonts w:ascii="Wingdings" w:hAnsi="Wingdings" w:hint="default"/>
        <w:color w:val="FF000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1"/>
  </w:num>
  <w:num w:numId="3">
    <w:abstractNumId w:val="0"/>
  </w:num>
  <w:num w:numId="4">
    <w:abstractNumId w:val="6"/>
  </w:num>
  <w:num w:numId="5">
    <w:abstractNumId w:val="8"/>
  </w:num>
  <w:num w:numId="6">
    <w:abstractNumId w:val="3"/>
  </w:num>
  <w:num w:numId="7">
    <w:abstractNumId w:val="13"/>
  </w:num>
  <w:num w:numId="8">
    <w:abstractNumId w:val="15"/>
  </w:num>
  <w:num w:numId="9">
    <w:abstractNumId w:val="14"/>
  </w:num>
  <w:num w:numId="10">
    <w:abstractNumId w:val="9"/>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0"/>
  </w:num>
  <w:num w:numId="26">
    <w:abstractNumId w:val="7"/>
  </w:num>
  <w:num w:numId="27">
    <w:abstractNumId w:val="4"/>
  </w:num>
  <w:num w:numId="28">
    <w:abstractNumId w:val="14"/>
  </w:num>
  <w:num w:numId="29">
    <w:abstractNumId w:val="14"/>
  </w:num>
  <w:num w:numId="30">
    <w:abstractNumId w:val="14"/>
  </w:num>
  <w:num w:numId="31">
    <w:abstractNumId w:val="1"/>
  </w:num>
  <w:num w:numId="32">
    <w:abstractNumId w:val="2"/>
  </w:num>
  <w:num w:numId="33">
    <w:abstractNumId w:val="5"/>
  </w:num>
  <w:num w:numId="3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F"/>
    <w:rsid w:val="00006EFB"/>
    <w:rsid w:val="00006F28"/>
    <w:rsid w:val="000129B2"/>
    <w:rsid w:val="0001486F"/>
    <w:rsid w:val="00014ADD"/>
    <w:rsid w:val="00016672"/>
    <w:rsid w:val="00034467"/>
    <w:rsid w:val="000361D0"/>
    <w:rsid w:val="00041529"/>
    <w:rsid w:val="000456AE"/>
    <w:rsid w:val="000514C8"/>
    <w:rsid w:val="00051E21"/>
    <w:rsid w:val="00052AEA"/>
    <w:rsid w:val="000536ED"/>
    <w:rsid w:val="000638A1"/>
    <w:rsid w:val="00065971"/>
    <w:rsid w:val="000678B3"/>
    <w:rsid w:val="00073C48"/>
    <w:rsid w:val="0007421E"/>
    <w:rsid w:val="00077148"/>
    <w:rsid w:val="000847EA"/>
    <w:rsid w:val="000864A1"/>
    <w:rsid w:val="00091111"/>
    <w:rsid w:val="00094B4D"/>
    <w:rsid w:val="000A0179"/>
    <w:rsid w:val="000A06B1"/>
    <w:rsid w:val="000A1266"/>
    <w:rsid w:val="000A299A"/>
    <w:rsid w:val="000B378F"/>
    <w:rsid w:val="000C511B"/>
    <w:rsid w:val="000C716C"/>
    <w:rsid w:val="000C77AE"/>
    <w:rsid w:val="000D69C5"/>
    <w:rsid w:val="000E6143"/>
    <w:rsid w:val="000F1168"/>
    <w:rsid w:val="000F6BD3"/>
    <w:rsid w:val="00113519"/>
    <w:rsid w:val="00122608"/>
    <w:rsid w:val="00134900"/>
    <w:rsid w:val="00150C96"/>
    <w:rsid w:val="00154AC6"/>
    <w:rsid w:val="001623C6"/>
    <w:rsid w:val="001628A5"/>
    <w:rsid w:val="00164A0C"/>
    <w:rsid w:val="00171079"/>
    <w:rsid w:val="00175847"/>
    <w:rsid w:val="00180505"/>
    <w:rsid w:val="00191E81"/>
    <w:rsid w:val="001A458C"/>
    <w:rsid w:val="001A4D36"/>
    <w:rsid w:val="001A7B1F"/>
    <w:rsid w:val="001B10E0"/>
    <w:rsid w:val="001B2431"/>
    <w:rsid w:val="001B4A7C"/>
    <w:rsid w:val="001C1F0F"/>
    <w:rsid w:val="001C2736"/>
    <w:rsid w:val="001D0B16"/>
    <w:rsid w:val="001D42A6"/>
    <w:rsid w:val="001E32C1"/>
    <w:rsid w:val="001F4FA3"/>
    <w:rsid w:val="001F53F3"/>
    <w:rsid w:val="00203355"/>
    <w:rsid w:val="00206863"/>
    <w:rsid w:val="00212674"/>
    <w:rsid w:val="00215742"/>
    <w:rsid w:val="00221B82"/>
    <w:rsid w:val="00221B9D"/>
    <w:rsid w:val="0022338D"/>
    <w:rsid w:val="00233454"/>
    <w:rsid w:val="002342FD"/>
    <w:rsid w:val="00242076"/>
    <w:rsid w:val="00251496"/>
    <w:rsid w:val="00252394"/>
    <w:rsid w:val="0025668B"/>
    <w:rsid w:val="002666D1"/>
    <w:rsid w:val="002811AE"/>
    <w:rsid w:val="00283834"/>
    <w:rsid w:val="00292C99"/>
    <w:rsid w:val="002932F7"/>
    <w:rsid w:val="00294F0E"/>
    <w:rsid w:val="002A1ABB"/>
    <w:rsid w:val="002A2A31"/>
    <w:rsid w:val="002A4873"/>
    <w:rsid w:val="002B0580"/>
    <w:rsid w:val="002B26E6"/>
    <w:rsid w:val="002B4B85"/>
    <w:rsid w:val="002C28A8"/>
    <w:rsid w:val="002C3C56"/>
    <w:rsid w:val="002C6ED5"/>
    <w:rsid w:val="002D0653"/>
    <w:rsid w:val="002D1ABE"/>
    <w:rsid w:val="002D1C5A"/>
    <w:rsid w:val="002D3B9C"/>
    <w:rsid w:val="002D48BB"/>
    <w:rsid w:val="002D6EF2"/>
    <w:rsid w:val="002E1118"/>
    <w:rsid w:val="002E7100"/>
    <w:rsid w:val="002F4646"/>
    <w:rsid w:val="002F6B07"/>
    <w:rsid w:val="00305573"/>
    <w:rsid w:val="00315DAF"/>
    <w:rsid w:val="00316B6F"/>
    <w:rsid w:val="00317309"/>
    <w:rsid w:val="00320B5A"/>
    <w:rsid w:val="00326261"/>
    <w:rsid w:val="0033153D"/>
    <w:rsid w:val="00333AA0"/>
    <w:rsid w:val="00335F27"/>
    <w:rsid w:val="003365C5"/>
    <w:rsid w:val="00343A4E"/>
    <w:rsid w:val="00343B27"/>
    <w:rsid w:val="00345BFD"/>
    <w:rsid w:val="0035047C"/>
    <w:rsid w:val="00357C33"/>
    <w:rsid w:val="003621A6"/>
    <w:rsid w:val="00370ABE"/>
    <w:rsid w:val="0039142F"/>
    <w:rsid w:val="00395472"/>
    <w:rsid w:val="0039700C"/>
    <w:rsid w:val="003A2A04"/>
    <w:rsid w:val="003B4315"/>
    <w:rsid w:val="003B5334"/>
    <w:rsid w:val="003D5D1F"/>
    <w:rsid w:val="003E2FE0"/>
    <w:rsid w:val="003E6695"/>
    <w:rsid w:val="003E6A8A"/>
    <w:rsid w:val="003F5ED4"/>
    <w:rsid w:val="00402242"/>
    <w:rsid w:val="00403D51"/>
    <w:rsid w:val="004056C9"/>
    <w:rsid w:val="00406A01"/>
    <w:rsid w:val="00406F18"/>
    <w:rsid w:val="004113B8"/>
    <w:rsid w:val="00412C8B"/>
    <w:rsid w:val="00412D42"/>
    <w:rsid w:val="00413824"/>
    <w:rsid w:val="004157F2"/>
    <w:rsid w:val="00417E31"/>
    <w:rsid w:val="004342B3"/>
    <w:rsid w:val="0043725E"/>
    <w:rsid w:val="0044035F"/>
    <w:rsid w:val="00441C47"/>
    <w:rsid w:val="00444A4E"/>
    <w:rsid w:val="004469D8"/>
    <w:rsid w:val="00461C27"/>
    <w:rsid w:val="00463F76"/>
    <w:rsid w:val="00464484"/>
    <w:rsid w:val="00476C4D"/>
    <w:rsid w:val="004906F4"/>
    <w:rsid w:val="004929E8"/>
    <w:rsid w:val="004931D9"/>
    <w:rsid w:val="004B0CEF"/>
    <w:rsid w:val="004B1E32"/>
    <w:rsid w:val="004B309B"/>
    <w:rsid w:val="004C4DBF"/>
    <w:rsid w:val="004D3812"/>
    <w:rsid w:val="004E7AD8"/>
    <w:rsid w:val="004F4467"/>
    <w:rsid w:val="004F6652"/>
    <w:rsid w:val="004F6867"/>
    <w:rsid w:val="004F7DED"/>
    <w:rsid w:val="0050149C"/>
    <w:rsid w:val="00503A9B"/>
    <w:rsid w:val="00507489"/>
    <w:rsid w:val="005121BF"/>
    <w:rsid w:val="005201D1"/>
    <w:rsid w:val="00523896"/>
    <w:rsid w:val="00524CF6"/>
    <w:rsid w:val="005261FD"/>
    <w:rsid w:val="0052769C"/>
    <w:rsid w:val="00534CF9"/>
    <w:rsid w:val="00536391"/>
    <w:rsid w:val="00546ACD"/>
    <w:rsid w:val="00552B70"/>
    <w:rsid w:val="00557508"/>
    <w:rsid w:val="00577E3D"/>
    <w:rsid w:val="00581C1E"/>
    <w:rsid w:val="00596C28"/>
    <w:rsid w:val="005B2B92"/>
    <w:rsid w:val="005C308C"/>
    <w:rsid w:val="005C4604"/>
    <w:rsid w:val="005C57C5"/>
    <w:rsid w:val="005D28A4"/>
    <w:rsid w:val="005D337A"/>
    <w:rsid w:val="005D659A"/>
    <w:rsid w:val="005F24AB"/>
    <w:rsid w:val="005F3227"/>
    <w:rsid w:val="00602085"/>
    <w:rsid w:val="006047EE"/>
    <w:rsid w:val="006148DF"/>
    <w:rsid w:val="00614931"/>
    <w:rsid w:val="00615665"/>
    <w:rsid w:val="00616D43"/>
    <w:rsid w:val="00616FF3"/>
    <w:rsid w:val="00630343"/>
    <w:rsid w:val="00640892"/>
    <w:rsid w:val="00641C19"/>
    <w:rsid w:val="00647068"/>
    <w:rsid w:val="00655775"/>
    <w:rsid w:val="006631CF"/>
    <w:rsid w:val="00666FA4"/>
    <w:rsid w:val="00672F5A"/>
    <w:rsid w:val="00673286"/>
    <w:rsid w:val="006759D5"/>
    <w:rsid w:val="00676C05"/>
    <w:rsid w:val="00690BFA"/>
    <w:rsid w:val="00691427"/>
    <w:rsid w:val="00692CEE"/>
    <w:rsid w:val="00697487"/>
    <w:rsid w:val="006A089F"/>
    <w:rsid w:val="006B1C59"/>
    <w:rsid w:val="006B3F2A"/>
    <w:rsid w:val="006B6825"/>
    <w:rsid w:val="006B78E0"/>
    <w:rsid w:val="006C1C2D"/>
    <w:rsid w:val="006C4B1B"/>
    <w:rsid w:val="006C64CE"/>
    <w:rsid w:val="006C66D8"/>
    <w:rsid w:val="006D2CBD"/>
    <w:rsid w:val="006D3721"/>
    <w:rsid w:val="006D47CE"/>
    <w:rsid w:val="006D57DD"/>
    <w:rsid w:val="006D6C03"/>
    <w:rsid w:val="006F095F"/>
    <w:rsid w:val="006F0E51"/>
    <w:rsid w:val="006F3D53"/>
    <w:rsid w:val="006F5151"/>
    <w:rsid w:val="00700B71"/>
    <w:rsid w:val="00701C13"/>
    <w:rsid w:val="00702B43"/>
    <w:rsid w:val="00703CB1"/>
    <w:rsid w:val="0070755B"/>
    <w:rsid w:val="00716A8A"/>
    <w:rsid w:val="00722F52"/>
    <w:rsid w:val="00723AD7"/>
    <w:rsid w:val="00726674"/>
    <w:rsid w:val="00726D64"/>
    <w:rsid w:val="007357C7"/>
    <w:rsid w:val="007361C6"/>
    <w:rsid w:val="00736DA2"/>
    <w:rsid w:val="00746F52"/>
    <w:rsid w:val="00753D66"/>
    <w:rsid w:val="00754CFA"/>
    <w:rsid w:val="0076439E"/>
    <w:rsid w:val="00771FFA"/>
    <w:rsid w:val="00773376"/>
    <w:rsid w:val="00777ABA"/>
    <w:rsid w:val="007839E7"/>
    <w:rsid w:val="0078559B"/>
    <w:rsid w:val="007921E4"/>
    <w:rsid w:val="007933FA"/>
    <w:rsid w:val="00797E29"/>
    <w:rsid w:val="007A2AA9"/>
    <w:rsid w:val="007A3351"/>
    <w:rsid w:val="007A39B5"/>
    <w:rsid w:val="007B3CAE"/>
    <w:rsid w:val="007B66D1"/>
    <w:rsid w:val="007C27E3"/>
    <w:rsid w:val="007C5C8D"/>
    <w:rsid w:val="007E080D"/>
    <w:rsid w:val="007E5653"/>
    <w:rsid w:val="007E653C"/>
    <w:rsid w:val="007F5273"/>
    <w:rsid w:val="00810D9B"/>
    <w:rsid w:val="008132C3"/>
    <w:rsid w:val="00813837"/>
    <w:rsid w:val="00827569"/>
    <w:rsid w:val="008301AE"/>
    <w:rsid w:val="0083584D"/>
    <w:rsid w:val="008407D1"/>
    <w:rsid w:val="00843707"/>
    <w:rsid w:val="00844858"/>
    <w:rsid w:val="00846DDD"/>
    <w:rsid w:val="008479BE"/>
    <w:rsid w:val="00850A7C"/>
    <w:rsid w:val="00856543"/>
    <w:rsid w:val="00866471"/>
    <w:rsid w:val="0087044D"/>
    <w:rsid w:val="00877558"/>
    <w:rsid w:val="00882D0C"/>
    <w:rsid w:val="008A10FC"/>
    <w:rsid w:val="008A1151"/>
    <w:rsid w:val="008A258B"/>
    <w:rsid w:val="008B019A"/>
    <w:rsid w:val="008C1FFB"/>
    <w:rsid w:val="008C7011"/>
    <w:rsid w:val="008D1B16"/>
    <w:rsid w:val="008E0752"/>
    <w:rsid w:val="008E0891"/>
    <w:rsid w:val="008E4BF5"/>
    <w:rsid w:val="008E76C5"/>
    <w:rsid w:val="008F30E7"/>
    <w:rsid w:val="008F7CA7"/>
    <w:rsid w:val="00912283"/>
    <w:rsid w:val="00915321"/>
    <w:rsid w:val="00917265"/>
    <w:rsid w:val="00917B25"/>
    <w:rsid w:val="00927FDA"/>
    <w:rsid w:val="0094288F"/>
    <w:rsid w:val="00942CD2"/>
    <w:rsid w:val="00943AC4"/>
    <w:rsid w:val="009468EF"/>
    <w:rsid w:val="00947CB7"/>
    <w:rsid w:val="00950563"/>
    <w:rsid w:val="00952162"/>
    <w:rsid w:val="00954665"/>
    <w:rsid w:val="0096070B"/>
    <w:rsid w:val="00962A0C"/>
    <w:rsid w:val="00970980"/>
    <w:rsid w:val="00973978"/>
    <w:rsid w:val="00973CF9"/>
    <w:rsid w:val="00977727"/>
    <w:rsid w:val="0097794A"/>
    <w:rsid w:val="009821F5"/>
    <w:rsid w:val="00985E6F"/>
    <w:rsid w:val="00997209"/>
    <w:rsid w:val="009A21D6"/>
    <w:rsid w:val="009A2355"/>
    <w:rsid w:val="009A417D"/>
    <w:rsid w:val="009B24D8"/>
    <w:rsid w:val="009B5734"/>
    <w:rsid w:val="009C4A57"/>
    <w:rsid w:val="009D5A17"/>
    <w:rsid w:val="009D65FC"/>
    <w:rsid w:val="009D7B05"/>
    <w:rsid w:val="009E007D"/>
    <w:rsid w:val="009E4756"/>
    <w:rsid w:val="009E5F64"/>
    <w:rsid w:val="00A00EE4"/>
    <w:rsid w:val="00A02907"/>
    <w:rsid w:val="00A03EAE"/>
    <w:rsid w:val="00A05BF3"/>
    <w:rsid w:val="00A148A8"/>
    <w:rsid w:val="00A17834"/>
    <w:rsid w:val="00A20DD6"/>
    <w:rsid w:val="00A27531"/>
    <w:rsid w:val="00A304B7"/>
    <w:rsid w:val="00A36E77"/>
    <w:rsid w:val="00A5007E"/>
    <w:rsid w:val="00A52F57"/>
    <w:rsid w:val="00A55561"/>
    <w:rsid w:val="00A83AC6"/>
    <w:rsid w:val="00A8523E"/>
    <w:rsid w:val="00A8642A"/>
    <w:rsid w:val="00A874C2"/>
    <w:rsid w:val="00AA718B"/>
    <w:rsid w:val="00AB0200"/>
    <w:rsid w:val="00AB70BB"/>
    <w:rsid w:val="00AC0C78"/>
    <w:rsid w:val="00AD1223"/>
    <w:rsid w:val="00AD127F"/>
    <w:rsid w:val="00AD4E6B"/>
    <w:rsid w:val="00AD7622"/>
    <w:rsid w:val="00AE13FB"/>
    <w:rsid w:val="00AE3701"/>
    <w:rsid w:val="00AF09AA"/>
    <w:rsid w:val="00AF0F15"/>
    <w:rsid w:val="00AF17EF"/>
    <w:rsid w:val="00AF5947"/>
    <w:rsid w:val="00AF60FE"/>
    <w:rsid w:val="00B00A7B"/>
    <w:rsid w:val="00B01F7C"/>
    <w:rsid w:val="00B05902"/>
    <w:rsid w:val="00B15687"/>
    <w:rsid w:val="00B2495B"/>
    <w:rsid w:val="00B30B4B"/>
    <w:rsid w:val="00B36EFA"/>
    <w:rsid w:val="00B52441"/>
    <w:rsid w:val="00B54464"/>
    <w:rsid w:val="00B55380"/>
    <w:rsid w:val="00B56FA0"/>
    <w:rsid w:val="00B605AE"/>
    <w:rsid w:val="00B63382"/>
    <w:rsid w:val="00B66557"/>
    <w:rsid w:val="00B67629"/>
    <w:rsid w:val="00B70604"/>
    <w:rsid w:val="00B83098"/>
    <w:rsid w:val="00B9242D"/>
    <w:rsid w:val="00B94543"/>
    <w:rsid w:val="00BA4345"/>
    <w:rsid w:val="00BB28B9"/>
    <w:rsid w:val="00BB3372"/>
    <w:rsid w:val="00BB7FF4"/>
    <w:rsid w:val="00BC2059"/>
    <w:rsid w:val="00BC59C8"/>
    <w:rsid w:val="00BC7981"/>
    <w:rsid w:val="00BD1CB8"/>
    <w:rsid w:val="00BD3876"/>
    <w:rsid w:val="00BD38D3"/>
    <w:rsid w:val="00BD3B8D"/>
    <w:rsid w:val="00BD695A"/>
    <w:rsid w:val="00BD6B72"/>
    <w:rsid w:val="00BD7827"/>
    <w:rsid w:val="00BD7FD0"/>
    <w:rsid w:val="00BE0C24"/>
    <w:rsid w:val="00BE2F28"/>
    <w:rsid w:val="00BE6B60"/>
    <w:rsid w:val="00BF2FF7"/>
    <w:rsid w:val="00C034A0"/>
    <w:rsid w:val="00C07D22"/>
    <w:rsid w:val="00C10DDC"/>
    <w:rsid w:val="00C135B1"/>
    <w:rsid w:val="00C15071"/>
    <w:rsid w:val="00C15314"/>
    <w:rsid w:val="00C159E2"/>
    <w:rsid w:val="00C16C58"/>
    <w:rsid w:val="00C227DD"/>
    <w:rsid w:val="00C24BD7"/>
    <w:rsid w:val="00C32660"/>
    <w:rsid w:val="00C327D1"/>
    <w:rsid w:val="00C347C2"/>
    <w:rsid w:val="00C34CED"/>
    <w:rsid w:val="00C41A1D"/>
    <w:rsid w:val="00C427BB"/>
    <w:rsid w:val="00C50009"/>
    <w:rsid w:val="00C53C56"/>
    <w:rsid w:val="00C564CC"/>
    <w:rsid w:val="00C57350"/>
    <w:rsid w:val="00C57364"/>
    <w:rsid w:val="00C66B0A"/>
    <w:rsid w:val="00C72273"/>
    <w:rsid w:val="00C73275"/>
    <w:rsid w:val="00C83BF4"/>
    <w:rsid w:val="00C94D6F"/>
    <w:rsid w:val="00CA06D3"/>
    <w:rsid w:val="00CA16C3"/>
    <w:rsid w:val="00CA5E26"/>
    <w:rsid w:val="00CA6676"/>
    <w:rsid w:val="00CA6B94"/>
    <w:rsid w:val="00CA7D36"/>
    <w:rsid w:val="00CA7F13"/>
    <w:rsid w:val="00CB2427"/>
    <w:rsid w:val="00CB6E55"/>
    <w:rsid w:val="00CB785E"/>
    <w:rsid w:val="00CC23C6"/>
    <w:rsid w:val="00CD0C2B"/>
    <w:rsid w:val="00CD1F82"/>
    <w:rsid w:val="00CD3590"/>
    <w:rsid w:val="00CD4A14"/>
    <w:rsid w:val="00CD5A97"/>
    <w:rsid w:val="00CD6FD9"/>
    <w:rsid w:val="00CE61B2"/>
    <w:rsid w:val="00CF13A8"/>
    <w:rsid w:val="00CF42C3"/>
    <w:rsid w:val="00D0012B"/>
    <w:rsid w:val="00D0636D"/>
    <w:rsid w:val="00D1265D"/>
    <w:rsid w:val="00D12CF2"/>
    <w:rsid w:val="00D1472A"/>
    <w:rsid w:val="00D1581C"/>
    <w:rsid w:val="00D201F3"/>
    <w:rsid w:val="00D221B7"/>
    <w:rsid w:val="00D22E07"/>
    <w:rsid w:val="00D41964"/>
    <w:rsid w:val="00D4498D"/>
    <w:rsid w:val="00D5024A"/>
    <w:rsid w:val="00D55A46"/>
    <w:rsid w:val="00D57BA5"/>
    <w:rsid w:val="00D634DA"/>
    <w:rsid w:val="00D646F5"/>
    <w:rsid w:val="00D6625B"/>
    <w:rsid w:val="00D7143F"/>
    <w:rsid w:val="00D75F7E"/>
    <w:rsid w:val="00D7785F"/>
    <w:rsid w:val="00D80DDB"/>
    <w:rsid w:val="00D87D19"/>
    <w:rsid w:val="00D94926"/>
    <w:rsid w:val="00DA7EFC"/>
    <w:rsid w:val="00DC0DCF"/>
    <w:rsid w:val="00DC3F47"/>
    <w:rsid w:val="00DC6ED6"/>
    <w:rsid w:val="00DD0359"/>
    <w:rsid w:val="00DD7FA3"/>
    <w:rsid w:val="00DE0261"/>
    <w:rsid w:val="00DE0ECB"/>
    <w:rsid w:val="00DE2688"/>
    <w:rsid w:val="00DF0D0F"/>
    <w:rsid w:val="00E00E36"/>
    <w:rsid w:val="00E11000"/>
    <w:rsid w:val="00E12722"/>
    <w:rsid w:val="00E1408C"/>
    <w:rsid w:val="00E146A8"/>
    <w:rsid w:val="00E20212"/>
    <w:rsid w:val="00E23DC7"/>
    <w:rsid w:val="00E24536"/>
    <w:rsid w:val="00E33EF4"/>
    <w:rsid w:val="00E36BDD"/>
    <w:rsid w:val="00E37E40"/>
    <w:rsid w:val="00E41F4C"/>
    <w:rsid w:val="00E4305F"/>
    <w:rsid w:val="00E52B92"/>
    <w:rsid w:val="00E55749"/>
    <w:rsid w:val="00E55C25"/>
    <w:rsid w:val="00E56DAD"/>
    <w:rsid w:val="00E613D3"/>
    <w:rsid w:val="00E637D1"/>
    <w:rsid w:val="00E63B59"/>
    <w:rsid w:val="00E6544E"/>
    <w:rsid w:val="00E76707"/>
    <w:rsid w:val="00E83636"/>
    <w:rsid w:val="00E87D9B"/>
    <w:rsid w:val="00E91723"/>
    <w:rsid w:val="00E92784"/>
    <w:rsid w:val="00E93760"/>
    <w:rsid w:val="00EA2584"/>
    <w:rsid w:val="00EA3CE4"/>
    <w:rsid w:val="00EA50DF"/>
    <w:rsid w:val="00EA5443"/>
    <w:rsid w:val="00EA633A"/>
    <w:rsid w:val="00EA72D5"/>
    <w:rsid w:val="00EB20AA"/>
    <w:rsid w:val="00EB2E44"/>
    <w:rsid w:val="00EB45F5"/>
    <w:rsid w:val="00EB6A81"/>
    <w:rsid w:val="00EC12EC"/>
    <w:rsid w:val="00EC4352"/>
    <w:rsid w:val="00EC6AA6"/>
    <w:rsid w:val="00ED1A81"/>
    <w:rsid w:val="00ED24D8"/>
    <w:rsid w:val="00ED5B15"/>
    <w:rsid w:val="00ED7768"/>
    <w:rsid w:val="00EE1E9D"/>
    <w:rsid w:val="00EE4F95"/>
    <w:rsid w:val="00EE6092"/>
    <w:rsid w:val="00EF3269"/>
    <w:rsid w:val="00EF33B5"/>
    <w:rsid w:val="00EF391F"/>
    <w:rsid w:val="00EF4FCD"/>
    <w:rsid w:val="00F035BC"/>
    <w:rsid w:val="00F04DF0"/>
    <w:rsid w:val="00F05534"/>
    <w:rsid w:val="00F0574A"/>
    <w:rsid w:val="00F15A55"/>
    <w:rsid w:val="00F253FB"/>
    <w:rsid w:val="00F329E9"/>
    <w:rsid w:val="00F41C5A"/>
    <w:rsid w:val="00F422C7"/>
    <w:rsid w:val="00F55B39"/>
    <w:rsid w:val="00F60A1F"/>
    <w:rsid w:val="00F64AA8"/>
    <w:rsid w:val="00F700E3"/>
    <w:rsid w:val="00F75C77"/>
    <w:rsid w:val="00F77554"/>
    <w:rsid w:val="00F7778B"/>
    <w:rsid w:val="00F83830"/>
    <w:rsid w:val="00F8459C"/>
    <w:rsid w:val="00F91860"/>
    <w:rsid w:val="00F937E1"/>
    <w:rsid w:val="00FA2CEE"/>
    <w:rsid w:val="00FB3BB4"/>
    <w:rsid w:val="00FB72A4"/>
    <w:rsid w:val="00FC3394"/>
    <w:rsid w:val="00FC399A"/>
    <w:rsid w:val="00FD1643"/>
    <w:rsid w:val="00FD1A64"/>
    <w:rsid w:val="00FD2A08"/>
    <w:rsid w:val="00FD562E"/>
    <w:rsid w:val="00FD7B8E"/>
    <w:rsid w:val="00FE2A80"/>
    <w:rsid w:val="00FE2B75"/>
    <w:rsid w:val="00FE3525"/>
    <w:rsid w:val="00FE4ADD"/>
    <w:rsid w:val="00FE7FFD"/>
    <w:rsid w:val="00FF05C3"/>
    <w:rsid w:val="00FF1E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0D"/>
    <w:pPr>
      <w:spacing w:after="120" w:line="240" w:lineRule="auto"/>
    </w:pPr>
  </w:style>
  <w:style w:type="paragraph" w:styleId="Heading1">
    <w:name w:val="heading 1"/>
    <w:basedOn w:val="Normal"/>
    <w:next w:val="Normal"/>
    <w:link w:val="Heading1Char"/>
    <w:uiPriority w:val="9"/>
    <w:qFormat/>
    <w:rsid w:val="00444A4E"/>
    <w:pPr>
      <w:keepNext/>
      <w:keepLines/>
      <w:tabs>
        <w:tab w:val="left" w:pos="851"/>
      </w:tabs>
      <w:spacing w:before="360" w:after="240"/>
      <w:outlineLvl w:val="0"/>
    </w:pPr>
    <w:rPr>
      <w:rFonts w:asciiTheme="majorHAnsi" w:eastAsiaTheme="majorEastAsia" w:hAnsiTheme="majorHAnsi" w:cstheme="majorBidi"/>
      <w:b/>
      <w:bCs/>
      <w:caps/>
      <w:color w:val="00629B" w:themeColor="accent1"/>
      <w:sz w:val="36"/>
      <w:szCs w:val="28"/>
    </w:rPr>
  </w:style>
  <w:style w:type="paragraph" w:styleId="Heading2">
    <w:name w:val="heading 2"/>
    <w:basedOn w:val="Normal"/>
    <w:next w:val="Normal"/>
    <w:link w:val="Heading2Char"/>
    <w:uiPriority w:val="9"/>
    <w:unhideWhenUsed/>
    <w:qFormat/>
    <w:rsid w:val="00B605AE"/>
    <w:pPr>
      <w:keepNext/>
      <w:keepLines/>
      <w:tabs>
        <w:tab w:val="left" w:pos="851"/>
      </w:tabs>
      <w:spacing w:before="360" w:after="240"/>
      <w:outlineLvl w:val="1"/>
    </w:pPr>
    <w:rPr>
      <w:rFonts w:asciiTheme="majorHAnsi" w:eastAsiaTheme="majorEastAsia" w:hAnsiTheme="majorHAnsi" w:cstheme="majorBidi"/>
      <w:b/>
      <w:bCs/>
      <w:caps/>
      <w:color w:val="00629B" w:themeColor="accent1"/>
      <w:sz w:val="28"/>
      <w:szCs w:val="26"/>
    </w:rPr>
  </w:style>
  <w:style w:type="paragraph" w:styleId="Heading3">
    <w:name w:val="heading 3"/>
    <w:basedOn w:val="Normal"/>
    <w:next w:val="Normal"/>
    <w:link w:val="Heading3Char"/>
    <w:uiPriority w:val="9"/>
    <w:unhideWhenUsed/>
    <w:qFormat/>
    <w:rsid w:val="00444A4E"/>
    <w:pPr>
      <w:keepNext/>
      <w:keepLines/>
      <w:tabs>
        <w:tab w:val="left" w:pos="851"/>
      </w:tabs>
      <w:spacing w:before="360"/>
      <w:outlineLvl w:val="2"/>
    </w:pPr>
    <w:rPr>
      <w:rFonts w:asciiTheme="majorHAnsi" w:eastAsiaTheme="majorEastAsia" w:hAnsiTheme="majorHAnsi" w:cstheme="majorBidi"/>
      <w:b/>
      <w:bCs/>
      <w:caps/>
      <w:color w:val="00629B" w:themeColor="accent1"/>
      <w:sz w:val="26"/>
    </w:rPr>
  </w:style>
  <w:style w:type="paragraph" w:styleId="Heading4">
    <w:name w:val="heading 4"/>
    <w:basedOn w:val="Normal"/>
    <w:next w:val="Normal"/>
    <w:link w:val="Heading4Char"/>
    <w:uiPriority w:val="9"/>
    <w:unhideWhenUsed/>
    <w:qFormat/>
    <w:rsid w:val="00444A4E"/>
    <w:pPr>
      <w:keepNext/>
      <w:keepLines/>
      <w:tabs>
        <w:tab w:val="left" w:pos="851"/>
      </w:tabs>
      <w:spacing w:before="360"/>
      <w:outlineLvl w:val="3"/>
    </w:pPr>
    <w:rPr>
      <w:rFonts w:asciiTheme="majorHAnsi" w:eastAsiaTheme="majorEastAsia" w:hAnsiTheme="majorHAnsi" w:cstheme="majorBidi"/>
      <w:b/>
      <w:bCs/>
      <w:iCs/>
      <w:caps/>
      <w:color w:val="00629B" w:themeColor="accent1"/>
    </w:rPr>
  </w:style>
  <w:style w:type="paragraph" w:styleId="Heading5">
    <w:name w:val="heading 5"/>
    <w:basedOn w:val="Normal"/>
    <w:next w:val="Normal"/>
    <w:link w:val="Heading5Char"/>
    <w:uiPriority w:val="9"/>
    <w:unhideWhenUsed/>
    <w:qFormat/>
    <w:rsid w:val="00D94926"/>
    <w:pPr>
      <w:keepNext/>
      <w:keepLines/>
      <w:tabs>
        <w:tab w:val="left" w:pos="1134"/>
      </w:tabs>
      <w:spacing w:before="240"/>
      <w:outlineLvl w:val="4"/>
    </w:pPr>
    <w:rPr>
      <w:rFonts w:asciiTheme="majorHAnsi" w:eastAsiaTheme="majorEastAsia" w:hAnsiTheme="majorHAnsi" w:cstheme="majorBidi"/>
      <w:b/>
      <w:color w:val="00629B" w:themeColor="accent1"/>
      <w:sz w:val="18"/>
    </w:rPr>
  </w:style>
  <w:style w:type="paragraph" w:styleId="Heading6">
    <w:name w:val="heading 6"/>
    <w:basedOn w:val="Normal"/>
    <w:next w:val="Normal"/>
    <w:link w:val="Heading6Char"/>
    <w:uiPriority w:val="9"/>
    <w:unhideWhenUsed/>
    <w:qFormat/>
    <w:rsid w:val="002F4646"/>
    <w:pPr>
      <w:keepNext/>
      <w:keepLines/>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Heading7">
    <w:name w:val="heading 7"/>
    <w:basedOn w:val="Normal"/>
    <w:next w:val="Normal"/>
    <w:link w:val="Heading7Char"/>
    <w:uiPriority w:val="9"/>
    <w:unhideWhenUsed/>
    <w:qFormat/>
    <w:rsid w:val="002F4646"/>
    <w:pPr>
      <w:keepNext/>
      <w:keepLines/>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Heading8">
    <w:name w:val="heading 8"/>
    <w:basedOn w:val="Normal"/>
    <w:next w:val="Normal"/>
    <w:link w:val="Heading8Char"/>
    <w:uiPriority w:val="9"/>
    <w:unhideWhenUsed/>
    <w:qFormat/>
    <w:rsid w:val="002F4646"/>
    <w:pPr>
      <w:keepNext/>
      <w:keepLines/>
      <w:tabs>
        <w:tab w:val="left" w:pos="1418"/>
      </w:tabs>
      <w:spacing w:before="240"/>
      <w:outlineLvl w:val="7"/>
    </w:pPr>
    <w:rPr>
      <w:rFonts w:asciiTheme="majorHAnsi" w:eastAsiaTheme="majorEastAsia" w:hAnsiTheme="majorHAnsi" w:cstheme="majorBidi"/>
      <w:b/>
      <w:color w:val="00629B" w:themeColor="accent1"/>
      <w:sz w:val="18"/>
      <w:szCs w:val="20"/>
    </w:rPr>
  </w:style>
  <w:style w:type="paragraph" w:styleId="Heading9">
    <w:name w:val="heading 9"/>
    <w:basedOn w:val="Normal"/>
    <w:next w:val="Normal"/>
    <w:link w:val="Heading9Char"/>
    <w:uiPriority w:val="9"/>
    <w:semiHidden/>
    <w:unhideWhenUsed/>
    <w:qFormat/>
    <w:rsid w:val="00215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5F"/>
    <w:pPr>
      <w:tabs>
        <w:tab w:val="center" w:pos="4513"/>
        <w:tab w:val="right" w:pos="9026"/>
      </w:tabs>
      <w:spacing w:after="0"/>
    </w:pPr>
  </w:style>
  <w:style w:type="character" w:customStyle="1" w:styleId="HeaderChar">
    <w:name w:val="Header Char"/>
    <w:basedOn w:val="DefaultParagraphFont"/>
    <w:link w:val="Header"/>
    <w:uiPriority w:val="99"/>
    <w:rsid w:val="00D7785F"/>
  </w:style>
  <w:style w:type="paragraph" w:styleId="Footer">
    <w:name w:val="footer"/>
    <w:basedOn w:val="Normal"/>
    <w:link w:val="FooterChar"/>
    <w:uiPriority w:val="99"/>
    <w:unhideWhenUsed/>
    <w:rsid w:val="00D7785F"/>
    <w:pPr>
      <w:tabs>
        <w:tab w:val="center" w:pos="4513"/>
        <w:tab w:val="right" w:pos="9026"/>
      </w:tabs>
      <w:spacing w:after="0"/>
    </w:pPr>
  </w:style>
  <w:style w:type="character" w:customStyle="1" w:styleId="FooterChar">
    <w:name w:val="Footer Char"/>
    <w:basedOn w:val="DefaultParagraphFont"/>
    <w:link w:val="Footer"/>
    <w:uiPriority w:val="99"/>
    <w:rsid w:val="00D7785F"/>
  </w:style>
  <w:style w:type="table" w:styleId="TableGrid">
    <w:name w:val="Table Grid"/>
    <w:basedOn w:val="TableNormal"/>
    <w:uiPriority w:val="59"/>
    <w:rsid w:val="00D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Header"/>
    <w:link w:val="DocumentTypeChar"/>
    <w:qFormat/>
    <w:rsid w:val="000A1266"/>
    <w:rPr>
      <w:color w:val="7D7D7D" w:themeColor="background2"/>
      <w:sz w:val="18"/>
      <w:szCs w:val="18"/>
    </w:rPr>
  </w:style>
  <w:style w:type="table" w:customStyle="1" w:styleId="Color">
    <w:name w:val="Color"/>
    <w:basedOn w:val="TableNormal"/>
    <w:uiPriority w:val="99"/>
    <w:rsid w:val="006B1C59"/>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DocumentTypeChar">
    <w:name w:val="Document Type Char"/>
    <w:basedOn w:val="HeaderChar"/>
    <w:link w:val="DocumentType"/>
    <w:rsid w:val="000A1266"/>
    <w:rPr>
      <w:color w:val="7D7D7D" w:themeColor="background2"/>
      <w:sz w:val="18"/>
      <w:szCs w:val="18"/>
    </w:rPr>
  </w:style>
  <w:style w:type="table" w:customStyle="1" w:styleId="Grey">
    <w:name w:val="Grey"/>
    <w:basedOn w:val="TableNormal"/>
    <w:uiPriority w:val="99"/>
    <w:rsid w:val="00F60A1F"/>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44A4E"/>
    <w:rPr>
      <w:rFonts w:asciiTheme="majorHAnsi" w:eastAsiaTheme="majorEastAsia" w:hAnsiTheme="majorHAnsi" w:cstheme="majorBidi"/>
      <w:b/>
      <w:bCs/>
      <w:caps/>
      <w:color w:val="00629B" w:themeColor="accent1"/>
      <w:sz w:val="36"/>
      <w:szCs w:val="28"/>
    </w:rPr>
  </w:style>
  <w:style w:type="character" w:customStyle="1" w:styleId="Heading2Char">
    <w:name w:val="Heading 2 Char"/>
    <w:basedOn w:val="DefaultParagraphFont"/>
    <w:link w:val="Heading2"/>
    <w:uiPriority w:val="9"/>
    <w:rsid w:val="00557508"/>
    <w:rPr>
      <w:rFonts w:asciiTheme="majorHAnsi" w:eastAsiaTheme="majorEastAsia" w:hAnsiTheme="majorHAnsi" w:cstheme="majorBidi"/>
      <w:b/>
      <w:bCs/>
      <w:caps/>
      <w:color w:val="00629B" w:themeColor="accent1"/>
      <w:sz w:val="28"/>
      <w:szCs w:val="26"/>
    </w:rPr>
  </w:style>
  <w:style w:type="character" w:customStyle="1" w:styleId="Heading3Char">
    <w:name w:val="Heading 3 Char"/>
    <w:basedOn w:val="DefaultParagraphFont"/>
    <w:link w:val="Heading3"/>
    <w:uiPriority w:val="9"/>
    <w:rsid w:val="00444A4E"/>
    <w:rPr>
      <w:rFonts w:asciiTheme="majorHAnsi" w:eastAsiaTheme="majorEastAsia" w:hAnsiTheme="majorHAnsi" w:cstheme="majorBidi"/>
      <w:b/>
      <w:bCs/>
      <w:caps/>
      <w:color w:val="00629B" w:themeColor="accent1"/>
      <w:sz w:val="26"/>
    </w:rPr>
  </w:style>
  <w:style w:type="character" w:customStyle="1" w:styleId="Heading4Char">
    <w:name w:val="Heading 4 Char"/>
    <w:basedOn w:val="DefaultParagraphFont"/>
    <w:link w:val="Heading4"/>
    <w:uiPriority w:val="9"/>
    <w:rsid w:val="00444A4E"/>
    <w:rPr>
      <w:rFonts w:asciiTheme="majorHAnsi" w:eastAsiaTheme="majorEastAsia" w:hAnsiTheme="majorHAnsi" w:cstheme="majorBidi"/>
      <w:b/>
      <w:bCs/>
      <w:iCs/>
      <w:caps/>
      <w:color w:val="00629B" w:themeColor="accent1"/>
    </w:rPr>
  </w:style>
  <w:style w:type="character" w:customStyle="1" w:styleId="Heading5Char">
    <w:name w:val="Heading 5 Char"/>
    <w:basedOn w:val="DefaultParagraphFont"/>
    <w:link w:val="Heading5"/>
    <w:uiPriority w:val="9"/>
    <w:rsid w:val="00D94926"/>
    <w:rPr>
      <w:rFonts w:asciiTheme="majorHAnsi" w:eastAsiaTheme="majorEastAsia" w:hAnsiTheme="majorHAnsi" w:cstheme="majorBidi"/>
      <w:b/>
      <w:color w:val="00629B" w:themeColor="accent1"/>
      <w:sz w:val="18"/>
    </w:rPr>
  </w:style>
  <w:style w:type="character" w:customStyle="1" w:styleId="Heading6Char">
    <w:name w:val="Heading 6 Char"/>
    <w:basedOn w:val="DefaultParagraphFont"/>
    <w:link w:val="Heading6"/>
    <w:uiPriority w:val="9"/>
    <w:rsid w:val="002F4646"/>
    <w:rPr>
      <w:rFonts w:asciiTheme="majorHAnsi" w:eastAsiaTheme="majorEastAsia" w:hAnsiTheme="majorHAnsi" w:cstheme="majorBidi"/>
      <w:b/>
      <w:iCs/>
      <w:color w:val="00629B" w:themeColor="accent1"/>
      <w:sz w:val="18"/>
    </w:rPr>
  </w:style>
  <w:style w:type="character" w:customStyle="1" w:styleId="Heading7Char">
    <w:name w:val="Heading 7 Char"/>
    <w:basedOn w:val="DefaultParagraphFont"/>
    <w:link w:val="Heading7"/>
    <w:uiPriority w:val="9"/>
    <w:rsid w:val="002F4646"/>
    <w:rPr>
      <w:rFonts w:asciiTheme="majorHAnsi" w:eastAsiaTheme="majorEastAsia" w:hAnsiTheme="majorHAnsi" w:cstheme="majorBidi"/>
      <w:b/>
      <w:iCs/>
      <w:color w:val="00629B" w:themeColor="accent1"/>
      <w:sz w:val="18"/>
    </w:rPr>
  </w:style>
  <w:style w:type="character" w:customStyle="1" w:styleId="Heading8Char">
    <w:name w:val="Heading 8 Char"/>
    <w:basedOn w:val="DefaultParagraphFont"/>
    <w:link w:val="Heading8"/>
    <w:uiPriority w:val="9"/>
    <w:rsid w:val="002F4646"/>
    <w:rPr>
      <w:rFonts w:asciiTheme="majorHAnsi" w:eastAsiaTheme="majorEastAsia" w:hAnsiTheme="majorHAnsi" w:cstheme="majorBidi"/>
      <w:b/>
      <w:color w:val="00629B" w:themeColor="accent1"/>
      <w:sz w:val="18"/>
      <w:szCs w:val="20"/>
    </w:rPr>
  </w:style>
  <w:style w:type="table" w:customStyle="1" w:styleId="Blank">
    <w:name w:val="Blank"/>
    <w:basedOn w:val="TableNormal"/>
    <w:uiPriority w:val="99"/>
    <w:rsid w:val="00950563"/>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Heading9Char">
    <w:name w:val="Heading 9 Char"/>
    <w:basedOn w:val="DefaultParagraphFont"/>
    <w:link w:val="Heading9"/>
    <w:uiPriority w:val="9"/>
    <w:semiHidden/>
    <w:rsid w:val="00215742"/>
    <w:rPr>
      <w:rFonts w:asciiTheme="majorHAnsi" w:eastAsiaTheme="majorEastAsia" w:hAnsiTheme="majorHAnsi" w:cstheme="majorBidi"/>
      <w:i/>
      <w:iCs/>
      <w:color w:val="404040" w:themeColor="text1" w:themeTint="BF"/>
      <w:sz w:val="20"/>
      <w:szCs w:val="20"/>
    </w:rPr>
  </w:style>
  <w:style w:type="paragraph" w:customStyle="1" w:styleId="Indent">
    <w:name w:val="Indent"/>
    <w:basedOn w:val="Normal"/>
    <w:qFormat/>
    <w:rsid w:val="0078559B"/>
    <w:pPr>
      <w:ind w:left="851"/>
    </w:pPr>
    <w:rPr>
      <w:lang w:val="nl-BE"/>
    </w:rPr>
  </w:style>
  <w:style w:type="numbering" w:customStyle="1" w:styleId="SquareList">
    <w:name w:val="Square List"/>
    <w:uiPriority w:val="99"/>
    <w:rsid w:val="00E55749"/>
    <w:pPr>
      <w:numPr>
        <w:numId w:val="2"/>
      </w:numPr>
    </w:pPr>
  </w:style>
  <w:style w:type="paragraph" w:styleId="ListParagraph">
    <w:name w:val="List Paragraph"/>
    <w:basedOn w:val="Normal"/>
    <w:uiPriority w:val="34"/>
    <w:qFormat/>
    <w:rsid w:val="00315DAF"/>
    <w:pPr>
      <w:ind w:left="720"/>
      <w:contextualSpacing/>
    </w:pPr>
  </w:style>
  <w:style w:type="character" w:styleId="Hyperlink">
    <w:name w:val="Hyperlink"/>
    <w:basedOn w:val="DefaultParagraphFont"/>
    <w:uiPriority w:val="99"/>
    <w:unhideWhenUsed/>
    <w:rsid w:val="008F30E7"/>
    <w:rPr>
      <w:color w:val="00629B" w:themeColor="hyperlink"/>
      <w:u w:val="single"/>
    </w:rPr>
  </w:style>
  <w:style w:type="paragraph" w:styleId="TOC1">
    <w:name w:val="toc 1"/>
    <w:basedOn w:val="Normal"/>
    <w:next w:val="Normal"/>
    <w:autoRedefine/>
    <w:uiPriority w:val="39"/>
    <w:unhideWhenUsed/>
    <w:rsid w:val="00581C1E"/>
    <w:pPr>
      <w:tabs>
        <w:tab w:val="left" w:pos="567"/>
        <w:tab w:val="right" w:leader="dot" w:pos="9060"/>
      </w:tabs>
      <w:spacing w:before="120" w:after="60"/>
    </w:pPr>
    <w:rPr>
      <w:b/>
    </w:rPr>
  </w:style>
  <w:style w:type="paragraph" w:styleId="TOC2">
    <w:name w:val="toc 2"/>
    <w:basedOn w:val="Normal"/>
    <w:next w:val="Normal"/>
    <w:autoRedefine/>
    <w:uiPriority w:val="39"/>
    <w:unhideWhenUsed/>
    <w:rsid w:val="00113519"/>
    <w:pPr>
      <w:tabs>
        <w:tab w:val="left" w:pos="1134"/>
        <w:tab w:val="right" w:leader="dot" w:pos="9060"/>
      </w:tabs>
      <w:spacing w:after="60"/>
      <w:ind w:left="567"/>
    </w:pPr>
  </w:style>
  <w:style w:type="paragraph" w:styleId="TOC3">
    <w:name w:val="toc 3"/>
    <w:basedOn w:val="Normal"/>
    <w:next w:val="Normal"/>
    <w:autoRedefine/>
    <w:uiPriority w:val="39"/>
    <w:unhideWhenUsed/>
    <w:rsid w:val="00113519"/>
    <w:pPr>
      <w:tabs>
        <w:tab w:val="left" w:pos="1985"/>
        <w:tab w:val="right" w:leader="dot" w:pos="9060"/>
      </w:tabs>
      <w:spacing w:after="60"/>
      <w:ind w:left="1134"/>
    </w:pPr>
  </w:style>
  <w:style w:type="paragraph" w:styleId="BalloonText">
    <w:name w:val="Balloon Text"/>
    <w:basedOn w:val="Normal"/>
    <w:link w:val="BalloonTextChar"/>
    <w:uiPriority w:val="99"/>
    <w:semiHidden/>
    <w:unhideWhenUsed/>
    <w:rsid w:val="00BD38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76"/>
    <w:rPr>
      <w:rFonts w:ascii="Tahoma" w:hAnsi="Tahoma" w:cs="Tahoma"/>
      <w:sz w:val="16"/>
      <w:szCs w:val="16"/>
    </w:rPr>
  </w:style>
  <w:style w:type="paragraph" w:styleId="Caption">
    <w:name w:val="caption"/>
    <w:basedOn w:val="Normal"/>
    <w:next w:val="Normal"/>
    <w:uiPriority w:val="35"/>
    <w:unhideWhenUsed/>
    <w:qFormat/>
    <w:rsid w:val="00F0574A"/>
    <w:pPr>
      <w:spacing w:after="200"/>
    </w:pPr>
    <w:rPr>
      <w:b/>
      <w:bCs/>
      <w:color w:val="00629B" w:themeColor="accent1"/>
      <w:sz w:val="18"/>
      <w:szCs w:val="18"/>
    </w:rPr>
  </w:style>
  <w:style w:type="paragraph" w:styleId="TableofFigures">
    <w:name w:val="table of figures"/>
    <w:basedOn w:val="Normal"/>
    <w:next w:val="Normal"/>
    <w:uiPriority w:val="99"/>
    <w:unhideWhenUsed/>
    <w:rsid w:val="00856543"/>
    <w:pPr>
      <w:spacing w:after="0"/>
    </w:pPr>
  </w:style>
  <w:style w:type="paragraph" w:styleId="Title">
    <w:name w:val="Title"/>
    <w:basedOn w:val="Normal"/>
    <w:next w:val="Normal"/>
    <w:link w:val="TitleChar"/>
    <w:uiPriority w:val="10"/>
    <w:qFormat/>
    <w:rsid w:val="005D659A"/>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TitleChar">
    <w:name w:val="Title Char"/>
    <w:basedOn w:val="DefaultParagraphFont"/>
    <w:link w:val="Title"/>
    <w:uiPriority w:val="10"/>
    <w:rsid w:val="005D659A"/>
    <w:rPr>
      <w:rFonts w:asciiTheme="majorHAnsi" w:eastAsiaTheme="majorEastAsia" w:hAnsiTheme="majorHAnsi" w:cstheme="majorBidi"/>
      <w:color w:val="00629B" w:themeColor="accent1"/>
      <w:spacing w:val="5"/>
      <w:kern w:val="28"/>
      <w:sz w:val="40"/>
      <w:szCs w:val="52"/>
    </w:rPr>
  </w:style>
  <w:style w:type="paragraph" w:styleId="Subtitle">
    <w:name w:val="Subtitle"/>
    <w:basedOn w:val="Normal"/>
    <w:next w:val="Normal"/>
    <w:link w:val="SubtitleChar"/>
    <w:uiPriority w:val="11"/>
    <w:qFormat/>
    <w:rsid w:val="007A39B5"/>
    <w:pPr>
      <w:numPr>
        <w:ilvl w:val="1"/>
      </w:numPr>
    </w:pPr>
    <w:rPr>
      <w:rFonts w:asciiTheme="majorHAnsi" w:eastAsiaTheme="majorEastAsia" w:hAnsiTheme="majorHAnsi" w:cstheme="majorBidi"/>
      <w:i/>
      <w:iCs/>
      <w:color w:val="00629B" w:themeColor="accent1"/>
      <w:spacing w:val="15"/>
      <w:sz w:val="24"/>
      <w:szCs w:val="24"/>
    </w:rPr>
  </w:style>
  <w:style w:type="character" w:customStyle="1" w:styleId="SubtitleChar">
    <w:name w:val="Subtitle Char"/>
    <w:basedOn w:val="DefaultParagraphFont"/>
    <w:link w:val="Subtitle"/>
    <w:uiPriority w:val="11"/>
    <w:rsid w:val="007A39B5"/>
    <w:rPr>
      <w:rFonts w:asciiTheme="majorHAnsi" w:eastAsiaTheme="majorEastAsia" w:hAnsiTheme="majorHAnsi" w:cstheme="majorBidi"/>
      <w:i/>
      <w:iCs/>
      <w:color w:val="00629B" w:themeColor="accent1"/>
      <w:spacing w:val="15"/>
      <w:sz w:val="24"/>
      <w:szCs w:val="24"/>
    </w:rPr>
  </w:style>
  <w:style w:type="character" w:styleId="SubtleEmphasis">
    <w:name w:val="Subtle Emphasis"/>
    <w:basedOn w:val="DefaultParagraphFont"/>
    <w:uiPriority w:val="19"/>
    <w:qFormat/>
    <w:rsid w:val="00BE6B60"/>
    <w:rPr>
      <w:i/>
      <w:iCs/>
      <w:color w:val="7D7D7D" w:themeColor="background2"/>
    </w:rPr>
  </w:style>
  <w:style w:type="character" w:styleId="Strong">
    <w:name w:val="Strong"/>
    <w:basedOn w:val="DefaultParagraphFont"/>
    <w:uiPriority w:val="22"/>
    <w:qFormat/>
    <w:rsid w:val="00BE6B60"/>
    <w:rPr>
      <w:b/>
      <w:bCs/>
    </w:rPr>
  </w:style>
  <w:style w:type="paragraph" w:customStyle="1" w:styleId="TitleCover">
    <w:name w:val="Title Cover"/>
    <w:qFormat/>
    <w:rsid w:val="004B1E32"/>
    <w:pPr>
      <w:pBdr>
        <w:bottom w:val="single" w:sz="4" w:space="1" w:color="auto"/>
      </w:pBdr>
      <w:jc w:val="center"/>
    </w:pPr>
    <w:rPr>
      <w:rFonts w:asciiTheme="majorHAnsi" w:eastAsiaTheme="majorEastAsia" w:hAnsiTheme="majorHAnsi" w:cstheme="majorBidi"/>
      <w:b/>
      <w:caps/>
      <w:color w:val="00629B" w:themeColor="accent1"/>
      <w:spacing w:val="5"/>
      <w:kern w:val="28"/>
      <w:sz w:val="40"/>
      <w:szCs w:val="52"/>
    </w:rPr>
  </w:style>
  <w:style w:type="paragraph" w:customStyle="1" w:styleId="TableNormal1">
    <w:name w:val="Table Normal1"/>
    <w:basedOn w:val="Normal"/>
    <w:qFormat/>
    <w:rsid w:val="00F60A1F"/>
    <w:pPr>
      <w:spacing w:after="0"/>
    </w:pPr>
    <w:rPr>
      <w:b/>
    </w:rPr>
  </w:style>
  <w:style w:type="character" w:styleId="CommentReference">
    <w:name w:val="annotation reference"/>
    <w:basedOn w:val="DefaultParagraphFont"/>
    <w:uiPriority w:val="99"/>
    <w:semiHidden/>
    <w:unhideWhenUsed/>
    <w:rsid w:val="00503A9B"/>
    <w:rPr>
      <w:sz w:val="16"/>
      <w:szCs w:val="16"/>
    </w:rPr>
  </w:style>
  <w:style w:type="paragraph" w:styleId="CommentText">
    <w:name w:val="annotation text"/>
    <w:basedOn w:val="Normal"/>
    <w:link w:val="CommentTextChar"/>
    <w:uiPriority w:val="99"/>
    <w:unhideWhenUsed/>
    <w:rsid w:val="00503A9B"/>
    <w:rPr>
      <w:sz w:val="20"/>
      <w:szCs w:val="20"/>
    </w:rPr>
  </w:style>
  <w:style w:type="character" w:customStyle="1" w:styleId="CommentTextChar">
    <w:name w:val="Comment Text Char"/>
    <w:basedOn w:val="DefaultParagraphFont"/>
    <w:link w:val="CommentText"/>
    <w:uiPriority w:val="99"/>
    <w:rsid w:val="00503A9B"/>
    <w:rPr>
      <w:sz w:val="20"/>
      <w:szCs w:val="20"/>
    </w:rPr>
  </w:style>
  <w:style w:type="paragraph" w:styleId="CommentSubject">
    <w:name w:val="annotation subject"/>
    <w:basedOn w:val="CommentText"/>
    <w:next w:val="CommentText"/>
    <w:link w:val="CommentSubjectChar"/>
    <w:uiPriority w:val="99"/>
    <w:semiHidden/>
    <w:unhideWhenUsed/>
    <w:rsid w:val="00503A9B"/>
    <w:rPr>
      <w:b/>
      <w:bCs/>
    </w:rPr>
  </w:style>
  <w:style w:type="character" w:customStyle="1" w:styleId="CommentSubjectChar">
    <w:name w:val="Comment Subject Char"/>
    <w:basedOn w:val="CommentTextChar"/>
    <w:link w:val="CommentSubject"/>
    <w:uiPriority w:val="99"/>
    <w:semiHidden/>
    <w:rsid w:val="00503A9B"/>
    <w:rPr>
      <w:b/>
      <w:bCs/>
      <w:sz w:val="20"/>
      <w:szCs w:val="20"/>
    </w:rPr>
  </w:style>
  <w:style w:type="paragraph" w:styleId="Revision">
    <w:name w:val="Revision"/>
    <w:hidden/>
    <w:uiPriority w:val="99"/>
    <w:semiHidden/>
    <w:rsid w:val="00616D43"/>
    <w:pPr>
      <w:spacing w:after="0" w:line="240" w:lineRule="auto"/>
    </w:pPr>
  </w:style>
  <w:style w:type="character" w:customStyle="1" w:styleId="apple-converted-space">
    <w:name w:val="apple-converted-space"/>
    <w:basedOn w:val="DefaultParagraphFont"/>
    <w:rsid w:val="00D22E07"/>
  </w:style>
  <w:style w:type="character" w:styleId="Emphasis">
    <w:name w:val="Emphasis"/>
    <w:basedOn w:val="DefaultParagraphFont"/>
    <w:uiPriority w:val="20"/>
    <w:qFormat/>
    <w:rsid w:val="00D22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52924">
      <w:bodyDiv w:val="1"/>
      <w:marLeft w:val="0"/>
      <w:marRight w:val="0"/>
      <w:marTop w:val="0"/>
      <w:marBottom w:val="0"/>
      <w:divBdr>
        <w:top w:val="none" w:sz="0" w:space="0" w:color="auto"/>
        <w:left w:val="none" w:sz="0" w:space="0" w:color="auto"/>
        <w:bottom w:val="none" w:sz="0" w:space="0" w:color="auto"/>
        <w:right w:val="none" w:sz="0" w:space="0" w:color="auto"/>
      </w:divBdr>
      <w:divsChild>
        <w:div w:id="453401819">
          <w:marLeft w:val="0"/>
          <w:marRight w:val="0"/>
          <w:marTop w:val="0"/>
          <w:marBottom w:val="0"/>
          <w:divBdr>
            <w:top w:val="none" w:sz="0" w:space="0" w:color="auto"/>
            <w:left w:val="none" w:sz="0" w:space="0" w:color="auto"/>
            <w:bottom w:val="none" w:sz="0" w:space="0" w:color="auto"/>
            <w:right w:val="none" w:sz="0" w:space="0" w:color="auto"/>
          </w:divBdr>
          <w:divsChild>
            <w:div w:id="137694497">
              <w:marLeft w:val="0"/>
              <w:marRight w:val="0"/>
              <w:marTop w:val="0"/>
              <w:marBottom w:val="0"/>
              <w:divBdr>
                <w:top w:val="none" w:sz="0" w:space="0" w:color="auto"/>
                <w:left w:val="none" w:sz="0" w:space="0" w:color="auto"/>
                <w:bottom w:val="none" w:sz="0" w:space="0" w:color="auto"/>
                <w:right w:val="none" w:sz="0" w:space="0" w:color="auto"/>
              </w:divBdr>
              <w:divsChild>
                <w:div w:id="1251739">
                  <w:marLeft w:val="0"/>
                  <w:marRight w:val="0"/>
                  <w:marTop w:val="0"/>
                  <w:marBottom w:val="0"/>
                  <w:divBdr>
                    <w:top w:val="none" w:sz="0" w:space="0" w:color="auto"/>
                    <w:left w:val="none" w:sz="0" w:space="0" w:color="auto"/>
                    <w:bottom w:val="none" w:sz="0" w:space="0" w:color="auto"/>
                    <w:right w:val="none" w:sz="0" w:space="0" w:color="auto"/>
                  </w:divBdr>
                </w:div>
                <w:div w:id="1351031817">
                  <w:marLeft w:val="0"/>
                  <w:marRight w:val="0"/>
                  <w:marTop w:val="0"/>
                  <w:marBottom w:val="0"/>
                  <w:divBdr>
                    <w:top w:val="none" w:sz="0" w:space="0" w:color="auto"/>
                    <w:left w:val="none" w:sz="0" w:space="0" w:color="auto"/>
                    <w:bottom w:val="none" w:sz="0" w:space="0" w:color="auto"/>
                    <w:right w:val="none" w:sz="0" w:space="0" w:color="auto"/>
                  </w:divBdr>
                </w:div>
              </w:divsChild>
            </w:div>
            <w:div w:id="1615402613">
              <w:marLeft w:val="0"/>
              <w:marRight w:val="0"/>
              <w:marTop w:val="0"/>
              <w:marBottom w:val="0"/>
              <w:divBdr>
                <w:top w:val="none" w:sz="0" w:space="0" w:color="auto"/>
                <w:left w:val="none" w:sz="0" w:space="0" w:color="auto"/>
                <w:bottom w:val="none" w:sz="0" w:space="0" w:color="auto"/>
                <w:right w:val="none" w:sz="0" w:space="0" w:color="auto"/>
              </w:divBdr>
              <w:divsChild>
                <w:div w:id="734281331">
                  <w:marLeft w:val="0"/>
                  <w:marRight w:val="0"/>
                  <w:marTop w:val="0"/>
                  <w:marBottom w:val="0"/>
                  <w:divBdr>
                    <w:top w:val="none" w:sz="0" w:space="0" w:color="auto"/>
                    <w:left w:val="none" w:sz="0" w:space="0" w:color="auto"/>
                    <w:bottom w:val="none" w:sz="0" w:space="0" w:color="auto"/>
                    <w:right w:val="none" w:sz="0" w:space="0" w:color="auto"/>
                  </w:divBdr>
                </w:div>
                <w:div w:id="15469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8677">
      <w:bodyDiv w:val="1"/>
      <w:marLeft w:val="0"/>
      <w:marRight w:val="0"/>
      <w:marTop w:val="0"/>
      <w:marBottom w:val="0"/>
      <w:divBdr>
        <w:top w:val="none" w:sz="0" w:space="0" w:color="auto"/>
        <w:left w:val="none" w:sz="0" w:space="0" w:color="auto"/>
        <w:bottom w:val="none" w:sz="0" w:space="0" w:color="auto"/>
        <w:right w:val="none" w:sz="0" w:space="0" w:color="auto"/>
      </w:divBdr>
      <w:divsChild>
        <w:div w:id="338313350">
          <w:marLeft w:val="0"/>
          <w:marRight w:val="0"/>
          <w:marTop w:val="0"/>
          <w:marBottom w:val="0"/>
          <w:divBdr>
            <w:top w:val="none" w:sz="0" w:space="0" w:color="auto"/>
            <w:left w:val="none" w:sz="0" w:space="0" w:color="auto"/>
            <w:bottom w:val="none" w:sz="0" w:space="0" w:color="auto"/>
            <w:right w:val="none" w:sz="0" w:space="0" w:color="auto"/>
          </w:divBdr>
          <w:divsChild>
            <w:div w:id="1895965152">
              <w:marLeft w:val="0"/>
              <w:marRight w:val="0"/>
              <w:marTop w:val="0"/>
              <w:marBottom w:val="0"/>
              <w:divBdr>
                <w:top w:val="none" w:sz="0" w:space="0" w:color="auto"/>
                <w:left w:val="none" w:sz="0" w:space="0" w:color="auto"/>
                <w:bottom w:val="none" w:sz="0" w:space="0" w:color="auto"/>
                <w:right w:val="none" w:sz="0" w:space="0" w:color="auto"/>
              </w:divBdr>
              <w:divsChild>
                <w:div w:id="986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7227">
      <w:bodyDiv w:val="1"/>
      <w:marLeft w:val="0"/>
      <w:marRight w:val="0"/>
      <w:marTop w:val="0"/>
      <w:marBottom w:val="0"/>
      <w:divBdr>
        <w:top w:val="none" w:sz="0" w:space="0" w:color="auto"/>
        <w:left w:val="none" w:sz="0" w:space="0" w:color="auto"/>
        <w:bottom w:val="none" w:sz="0" w:space="0" w:color="auto"/>
        <w:right w:val="none" w:sz="0" w:space="0" w:color="auto"/>
      </w:divBdr>
      <w:divsChild>
        <w:div w:id="169785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JDP">
  <a:themeElements>
    <a:clrScheme name="JDP">
      <a:dk1>
        <a:sysClr val="windowText" lastClr="000000"/>
      </a:dk1>
      <a:lt1>
        <a:sysClr val="window" lastClr="FFFFFF"/>
      </a:lt1>
      <a:dk2>
        <a:srgbClr val="00263E"/>
      </a:dk2>
      <a:lt2>
        <a:srgbClr val="7D7D7D"/>
      </a:lt2>
      <a:accent1>
        <a:srgbClr val="00629B"/>
      </a:accent1>
      <a:accent2>
        <a:srgbClr val="BA0C2F"/>
      </a:accent2>
      <a:accent3>
        <a:srgbClr val="1D4F91"/>
      </a:accent3>
      <a:accent4>
        <a:srgbClr val="F2A900"/>
      </a:accent4>
      <a:accent5>
        <a:srgbClr val="008264"/>
      </a:accent5>
      <a:accent6>
        <a:srgbClr val="86C8BC"/>
      </a:accent6>
      <a:hlink>
        <a:srgbClr val="00629B"/>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AD60-A2C1-425F-99D8-36C6BE76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3612</Words>
  <Characters>20591</Characters>
  <Application>Microsoft Office Word</Application>
  <DocSecurity>0</DocSecurity>
  <Lines>171</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2022-11-18T10:01:00Z</dcterms:created>
  <dcterms:modified xsi:type="dcterms:W3CDTF">2022-11-18T10:01:00Z</dcterms:modified>
</cp:coreProperties>
</file>